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776"/>
      </w:tblGrid>
      <w:tr w:rsidR="00346B9C" w:rsidRPr="00294F36" w:rsidTr="000E1472">
        <w:tc>
          <w:tcPr>
            <w:tcW w:w="4503" w:type="dxa"/>
          </w:tcPr>
          <w:p w:rsidR="00346B9C" w:rsidRPr="00294F36" w:rsidRDefault="003B0B50" w:rsidP="00226A51">
            <w:pPr>
              <w:spacing w:line="276" w:lineRule="auto"/>
              <w:jc w:val="right"/>
              <w:rPr>
                <w:color w:val="666666"/>
                <w:lang w:val="en-US"/>
              </w:rPr>
            </w:pPr>
            <w:r>
              <w:rPr>
                <w:noProof/>
                <w:color w:val="666666"/>
              </w:rPr>
              <w:drawing>
                <wp:inline distT="0" distB="0" distL="0" distR="0">
                  <wp:extent cx="2604770" cy="1148080"/>
                  <wp:effectExtent l="19050" t="0" r="5080" b="0"/>
                  <wp:docPr id="1" name="Рисунок 1" descr="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346B9C" w:rsidRPr="00294F36" w:rsidRDefault="00346B9C" w:rsidP="00226A51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294F36">
              <w:rPr>
                <w:b/>
                <w:sz w:val="48"/>
                <w:szCs w:val="48"/>
              </w:rPr>
              <w:t>Товарищество собственников жилья</w:t>
            </w:r>
          </w:p>
          <w:p w:rsidR="00346B9C" w:rsidRPr="00294F36" w:rsidRDefault="00346B9C" w:rsidP="00226A51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294F36">
              <w:rPr>
                <w:b/>
                <w:sz w:val="48"/>
                <w:szCs w:val="48"/>
              </w:rPr>
              <w:t>«</w:t>
            </w:r>
            <w:proofErr w:type="spellStart"/>
            <w:r w:rsidRPr="00294F36">
              <w:rPr>
                <w:b/>
                <w:sz w:val="48"/>
                <w:szCs w:val="48"/>
              </w:rPr>
              <w:t>Миракс</w:t>
            </w:r>
            <w:proofErr w:type="spellEnd"/>
            <w:r w:rsidRPr="00294F36">
              <w:rPr>
                <w:b/>
                <w:sz w:val="48"/>
                <w:szCs w:val="48"/>
              </w:rPr>
              <w:t xml:space="preserve"> Парк»</w:t>
            </w:r>
          </w:p>
          <w:p w:rsidR="00346B9C" w:rsidRPr="00991961" w:rsidRDefault="00346B9C" w:rsidP="00226A51">
            <w:pPr>
              <w:spacing w:line="276" w:lineRule="auto"/>
              <w:jc w:val="center"/>
              <w:rPr>
                <w:b/>
                <w:color w:val="666666"/>
                <w:sz w:val="48"/>
                <w:szCs w:val="48"/>
              </w:rPr>
            </w:pPr>
          </w:p>
        </w:tc>
      </w:tr>
    </w:tbl>
    <w:p w:rsidR="00DC0AAB" w:rsidRPr="00294F36" w:rsidRDefault="00DC0AAB" w:rsidP="00226A51">
      <w:pPr>
        <w:spacing w:line="276" w:lineRule="auto"/>
        <w:rPr>
          <w:sz w:val="18"/>
          <w:szCs w:val="18"/>
        </w:rPr>
      </w:pPr>
      <w:r w:rsidRPr="00294F36">
        <w:rPr>
          <w:sz w:val="18"/>
          <w:szCs w:val="18"/>
        </w:rPr>
        <w:t xml:space="preserve"> </w:t>
      </w:r>
      <w:r w:rsidR="00346B9C" w:rsidRPr="00294F36">
        <w:rPr>
          <w:sz w:val="18"/>
          <w:szCs w:val="18"/>
        </w:rPr>
        <w:t xml:space="preserve">119571 </w:t>
      </w:r>
      <w:r w:rsidRPr="00294F36">
        <w:rPr>
          <w:sz w:val="18"/>
          <w:szCs w:val="18"/>
        </w:rPr>
        <w:t xml:space="preserve">г. Москва, </w:t>
      </w:r>
      <w:r w:rsidR="00F20597" w:rsidRPr="00294F36">
        <w:rPr>
          <w:sz w:val="18"/>
          <w:szCs w:val="18"/>
        </w:rPr>
        <w:t>проспект Вернадского</w:t>
      </w:r>
      <w:r w:rsidRPr="00294F36">
        <w:rPr>
          <w:sz w:val="18"/>
          <w:szCs w:val="18"/>
        </w:rPr>
        <w:t>, д.9</w:t>
      </w:r>
      <w:r w:rsidR="00346B9C" w:rsidRPr="00294F36">
        <w:rPr>
          <w:sz w:val="18"/>
          <w:szCs w:val="18"/>
        </w:rPr>
        <w:t>4</w:t>
      </w:r>
      <w:r w:rsidRPr="00294F36">
        <w:rPr>
          <w:sz w:val="18"/>
          <w:szCs w:val="18"/>
        </w:rPr>
        <w:t xml:space="preserve"> </w:t>
      </w:r>
      <w:r w:rsidR="00346B9C" w:rsidRPr="00294F36">
        <w:rPr>
          <w:sz w:val="18"/>
          <w:szCs w:val="18"/>
        </w:rPr>
        <w:t xml:space="preserve"> корп.1-5</w:t>
      </w:r>
      <w:r w:rsidR="00F20597" w:rsidRPr="00294F36">
        <w:rPr>
          <w:sz w:val="18"/>
          <w:szCs w:val="18"/>
        </w:rPr>
        <w:t xml:space="preserve">          </w:t>
      </w:r>
      <w:r w:rsidR="00346B9C" w:rsidRPr="00294F36">
        <w:rPr>
          <w:sz w:val="18"/>
          <w:szCs w:val="18"/>
        </w:rPr>
        <w:t xml:space="preserve">                     </w:t>
      </w:r>
      <w:r w:rsidR="00343758" w:rsidRPr="00294F36">
        <w:rPr>
          <w:sz w:val="18"/>
          <w:szCs w:val="18"/>
        </w:rPr>
        <w:t xml:space="preserve">         </w:t>
      </w:r>
    </w:p>
    <w:p w:rsidR="00DC0AAB" w:rsidRPr="00294F36" w:rsidRDefault="00DC0AAB" w:rsidP="00226A51">
      <w:pPr>
        <w:spacing w:line="276" w:lineRule="auto"/>
        <w:rPr>
          <w:sz w:val="18"/>
          <w:szCs w:val="18"/>
        </w:rPr>
      </w:pPr>
    </w:p>
    <w:p w:rsidR="00DC0AAB" w:rsidRPr="00294F36" w:rsidRDefault="00DC0AAB" w:rsidP="00226A51">
      <w:pPr>
        <w:pBdr>
          <w:top w:val="single" w:sz="4" w:space="1" w:color="auto"/>
        </w:pBdr>
        <w:spacing w:line="276" w:lineRule="auto"/>
        <w:jc w:val="center"/>
        <w:rPr>
          <w:caps/>
          <w:color w:val="0000FF"/>
        </w:rPr>
      </w:pPr>
    </w:p>
    <w:p w:rsidR="00760415" w:rsidRDefault="00760415" w:rsidP="00226A51">
      <w:pPr>
        <w:spacing w:line="276" w:lineRule="auto"/>
        <w:jc w:val="right"/>
      </w:pPr>
      <w:proofErr w:type="gramStart"/>
      <w:r>
        <w:t>Одобрены</w:t>
      </w:r>
      <w:proofErr w:type="gramEnd"/>
      <w:r>
        <w:t xml:space="preserve"> правлением ТСЖ «</w:t>
      </w:r>
      <w:proofErr w:type="spellStart"/>
      <w:r>
        <w:t>Миракс</w:t>
      </w:r>
      <w:proofErr w:type="spellEnd"/>
      <w:r>
        <w:t xml:space="preserve"> Парк» </w:t>
      </w:r>
    </w:p>
    <w:p w:rsidR="00343758" w:rsidRDefault="003F0131" w:rsidP="00226A51">
      <w:pPr>
        <w:spacing w:line="276" w:lineRule="auto"/>
        <w:jc w:val="right"/>
      </w:pPr>
      <w:r>
        <w:t>(протокол за</w:t>
      </w:r>
      <w:r w:rsidR="003B74FA">
        <w:t>с</w:t>
      </w:r>
      <w:r>
        <w:t xml:space="preserve">едания от </w:t>
      </w:r>
      <w:r w:rsidR="003B74FA">
        <w:t>16</w:t>
      </w:r>
      <w:bookmarkStart w:id="0" w:name="_GoBack"/>
      <w:bookmarkEnd w:id="0"/>
      <w:r w:rsidR="00760415">
        <w:t xml:space="preserve"> августа 2012 г.)</w:t>
      </w:r>
    </w:p>
    <w:p w:rsidR="00760415" w:rsidRDefault="00760415" w:rsidP="00226A51">
      <w:pPr>
        <w:spacing w:line="276" w:lineRule="auto"/>
        <w:jc w:val="right"/>
      </w:pPr>
    </w:p>
    <w:p w:rsidR="005C78A9" w:rsidRPr="006A4BC3" w:rsidRDefault="00991961" w:rsidP="00226A51">
      <w:pPr>
        <w:spacing w:line="276" w:lineRule="auto"/>
        <w:jc w:val="center"/>
        <w:rPr>
          <w:rFonts w:cs="Arial"/>
          <w:b/>
          <w:sz w:val="44"/>
        </w:rPr>
      </w:pPr>
      <w:r w:rsidRPr="006A4BC3">
        <w:rPr>
          <w:rFonts w:cs="Arial"/>
          <w:b/>
          <w:sz w:val="44"/>
        </w:rPr>
        <w:t>Конкурсная документация</w:t>
      </w:r>
    </w:p>
    <w:p w:rsidR="00226A51" w:rsidRPr="006A4BC3" w:rsidRDefault="00226A51" w:rsidP="00226A51">
      <w:pPr>
        <w:spacing w:line="276" w:lineRule="auto"/>
        <w:jc w:val="center"/>
        <w:rPr>
          <w:rFonts w:cs="Arial"/>
          <w:b/>
          <w:sz w:val="44"/>
        </w:rPr>
      </w:pPr>
    </w:p>
    <w:p w:rsidR="00226A51" w:rsidRPr="006A4BC3" w:rsidRDefault="00226A51" w:rsidP="00226A51">
      <w:pPr>
        <w:spacing w:line="360" w:lineRule="auto"/>
        <w:jc w:val="both"/>
        <w:rPr>
          <w:b/>
          <w:sz w:val="28"/>
          <w:szCs w:val="28"/>
        </w:rPr>
      </w:pPr>
      <w:r w:rsidRPr="006A4BC3">
        <w:rPr>
          <w:b/>
          <w:sz w:val="28"/>
          <w:szCs w:val="28"/>
        </w:rPr>
        <w:t>1. ИЗВЕЩЕНИЕ О ПРОВЕДЕНИИ КОНКУРСА</w:t>
      </w:r>
    </w:p>
    <w:p w:rsidR="00882736" w:rsidRPr="006A4BC3" w:rsidRDefault="00882736" w:rsidP="00226A51">
      <w:pPr>
        <w:spacing w:line="276" w:lineRule="auto"/>
        <w:ind w:firstLine="993"/>
        <w:jc w:val="both"/>
      </w:pPr>
      <w:r w:rsidRPr="006A4BC3">
        <w:t>Товарищество собственников жилья «</w:t>
      </w:r>
      <w:proofErr w:type="spellStart"/>
      <w:r w:rsidRPr="006A4BC3">
        <w:t>Мирак</w:t>
      </w:r>
      <w:proofErr w:type="spellEnd"/>
      <w:r w:rsidRPr="006A4BC3">
        <w:t xml:space="preserve"> Парк» объявляет о проведении конкурса на выполнение комплекса  работ по </w:t>
      </w:r>
      <w:r w:rsidR="00670EF0" w:rsidRPr="006A4BC3">
        <w:t xml:space="preserve">техническому обслуживанию </w:t>
      </w:r>
      <w:r w:rsidRPr="006A4BC3">
        <w:t xml:space="preserve">объектов, расположенных </w:t>
      </w:r>
      <w:r w:rsidR="00670EF0" w:rsidRPr="006A4BC3">
        <w:br/>
      </w:r>
      <w:r w:rsidRPr="006A4BC3">
        <w:t xml:space="preserve">по адресу: г. Москва, проспект Вернадского, дом 94, корпус 1-4. </w:t>
      </w:r>
    </w:p>
    <w:p w:rsidR="00882736" w:rsidRPr="006A4BC3" w:rsidRDefault="00882736" w:rsidP="00226A51">
      <w:pPr>
        <w:spacing w:line="276" w:lineRule="auto"/>
        <w:ind w:firstLine="993"/>
        <w:jc w:val="both"/>
      </w:pPr>
      <w:r w:rsidRPr="006A4BC3">
        <w:t xml:space="preserve">Предметом конкурса является наилучшее предложение о заключении договора </w:t>
      </w:r>
      <w:r w:rsidR="00670EF0" w:rsidRPr="006A4BC3">
        <w:br/>
      </w:r>
      <w:r w:rsidRPr="006A4BC3">
        <w:t xml:space="preserve">на выполнение комплекса работ </w:t>
      </w:r>
      <w:r w:rsidR="00670EF0" w:rsidRPr="006A4BC3">
        <w:t xml:space="preserve">по техническому обслуживанию </w:t>
      </w:r>
      <w:r w:rsidRPr="006A4BC3">
        <w:t xml:space="preserve">объектов, расположенных </w:t>
      </w:r>
      <w:r w:rsidR="00670EF0" w:rsidRPr="006A4BC3">
        <w:br/>
      </w:r>
      <w:r w:rsidRPr="006A4BC3">
        <w:t>по адресу: г. Москва, проспект Вернадского, дом  94, корпус 1-4.</w:t>
      </w:r>
    </w:p>
    <w:p w:rsidR="00882736" w:rsidRPr="006A4BC3" w:rsidRDefault="00522CC4" w:rsidP="00226A51">
      <w:pPr>
        <w:spacing w:line="276" w:lineRule="auto"/>
        <w:ind w:firstLine="993"/>
        <w:jc w:val="both"/>
      </w:pPr>
      <w:r w:rsidRPr="006A4BC3">
        <w:t>П</w:t>
      </w:r>
      <w:r w:rsidR="00B211F4" w:rsidRPr="006A4BC3">
        <w:t>рием заявок – с 17 августа по 29</w:t>
      </w:r>
      <w:r w:rsidR="00882736" w:rsidRPr="006A4BC3">
        <w:t xml:space="preserve"> августа 2</w:t>
      </w:r>
      <w:r w:rsidR="00B211F4" w:rsidRPr="006A4BC3">
        <w:t>012 года. Изучение заявок – с 29 по 30</w:t>
      </w:r>
      <w:r w:rsidRPr="006A4BC3">
        <w:t xml:space="preserve"> </w:t>
      </w:r>
      <w:r w:rsidR="00882736" w:rsidRPr="006A4BC3">
        <w:t xml:space="preserve">августа 2012 г. Определение победителя – </w:t>
      </w:r>
      <w:r w:rsidRPr="006A4BC3">
        <w:t>30</w:t>
      </w:r>
      <w:r w:rsidR="00882736" w:rsidRPr="006A4BC3">
        <w:t xml:space="preserve"> августа 2012 г. в 20.00 на заседании правления ТСЖ «</w:t>
      </w:r>
      <w:proofErr w:type="spellStart"/>
      <w:r w:rsidR="00882736" w:rsidRPr="006A4BC3">
        <w:t>Миракс</w:t>
      </w:r>
      <w:proofErr w:type="spellEnd"/>
      <w:r w:rsidR="00882736" w:rsidRPr="006A4BC3">
        <w:t xml:space="preserve"> Парк».</w:t>
      </w:r>
    </w:p>
    <w:p w:rsidR="00882736" w:rsidRPr="006A4BC3" w:rsidRDefault="00882736" w:rsidP="00226A51">
      <w:pPr>
        <w:shd w:val="clear" w:color="auto" w:fill="FFFFFF"/>
        <w:spacing w:line="276" w:lineRule="auto"/>
        <w:ind w:firstLine="993"/>
        <w:jc w:val="both"/>
      </w:pPr>
      <w:r w:rsidRPr="006A4BC3">
        <w:t xml:space="preserve">Порядок проведения конкурса, методика определения победителя указаны </w:t>
      </w:r>
      <w:r w:rsidR="00670EF0" w:rsidRPr="006A4BC3">
        <w:br/>
      </w:r>
      <w:r w:rsidRPr="006A4BC3">
        <w:t xml:space="preserve">в конкурсной документации. </w:t>
      </w:r>
    </w:p>
    <w:p w:rsidR="00882736" w:rsidRPr="006A4BC3" w:rsidRDefault="00882736" w:rsidP="00226A51">
      <w:pPr>
        <w:shd w:val="clear" w:color="auto" w:fill="FFFFFF"/>
        <w:spacing w:line="276" w:lineRule="auto"/>
        <w:ind w:firstLine="993"/>
        <w:jc w:val="both"/>
      </w:pPr>
      <w:r w:rsidRPr="006A4BC3">
        <w:t>Участник конкурса (именуемые в дальнейшем Исполнитель) должны удовлетворять следующим требованиям:</w:t>
      </w:r>
    </w:p>
    <w:p w:rsidR="00882736" w:rsidRPr="006A4BC3" w:rsidRDefault="00882736" w:rsidP="00226A51">
      <w:pPr>
        <w:spacing w:line="276" w:lineRule="auto"/>
        <w:jc w:val="center"/>
        <w:rPr>
          <w:rFonts w:cs="Arial"/>
          <w:b/>
          <w:sz w:val="28"/>
        </w:rPr>
      </w:pPr>
    </w:p>
    <w:p w:rsidR="005C78A9" w:rsidRPr="006A4BC3" w:rsidRDefault="005C78A9" w:rsidP="00226A51">
      <w:pPr>
        <w:spacing w:line="276" w:lineRule="auto"/>
        <w:jc w:val="center"/>
        <w:rPr>
          <w:rFonts w:cs="Arial"/>
          <w:b/>
        </w:rPr>
      </w:pPr>
    </w:p>
    <w:p w:rsidR="005C78A9" w:rsidRPr="006A4BC3" w:rsidRDefault="00B211F4" w:rsidP="00B211F4">
      <w:pPr>
        <w:spacing w:line="360" w:lineRule="auto"/>
        <w:jc w:val="both"/>
        <w:rPr>
          <w:b/>
          <w:sz w:val="28"/>
          <w:szCs w:val="28"/>
        </w:rPr>
      </w:pPr>
      <w:r w:rsidRPr="006A4BC3">
        <w:rPr>
          <w:b/>
          <w:sz w:val="28"/>
          <w:szCs w:val="28"/>
        </w:rPr>
        <w:t>2</w:t>
      </w:r>
      <w:r w:rsidR="005C78A9" w:rsidRPr="006A4BC3">
        <w:rPr>
          <w:b/>
          <w:sz w:val="28"/>
          <w:szCs w:val="28"/>
        </w:rPr>
        <w:t>.Общие квалификационные требования к Исполнителю конкурса</w:t>
      </w:r>
    </w:p>
    <w:p w:rsidR="00B211F4" w:rsidRPr="006A4BC3" w:rsidRDefault="00B211F4" w:rsidP="00B211F4">
      <w:pPr>
        <w:pStyle w:val="21"/>
        <w:tabs>
          <w:tab w:val="num" w:pos="2869"/>
        </w:tabs>
        <w:spacing w:line="276" w:lineRule="auto"/>
        <w:outlineLvl w:val="2"/>
        <w:rPr>
          <w:i/>
          <w:sz w:val="28"/>
          <w:szCs w:val="28"/>
        </w:rPr>
      </w:pPr>
      <w:r w:rsidRPr="006A4BC3">
        <w:rPr>
          <w:i/>
          <w:sz w:val="28"/>
          <w:szCs w:val="28"/>
        </w:rPr>
        <w:t>Исполнитель должен представить документы, подтверждающие следующее: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Исполнитель должен обладать всеми необходимыми для выполнения Договора видами ресурсов, компетентностью, опытом, профессиональными знаниями и достаточным количеством собственных кадров, обладающих соответствующей квалификацией.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Исполнитель должен быть платежеспособным, не находиться </w:t>
      </w:r>
      <w:r w:rsidR="00226A51" w:rsidRPr="006A4BC3">
        <w:rPr>
          <w:rFonts w:ascii="Times New Roman" w:hAnsi="Times New Roman"/>
          <w:sz w:val="24"/>
          <w:szCs w:val="28"/>
        </w:rPr>
        <w:br/>
      </w:r>
      <w:r w:rsidRPr="006A4BC3">
        <w:rPr>
          <w:rFonts w:ascii="Times New Roman" w:hAnsi="Times New Roman"/>
          <w:sz w:val="24"/>
          <w:szCs w:val="28"/>
        </w:rPr>
        <w:t>в процессе ликвидации или реорганизации, не быть признанным несостоятельным (банкротом).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Имущество Исполнителя не должно находиться под арестом.</w:t>
      </w:r>
    </w:p>
    <w:p w:rsidR="005C78A9" w:rsidRPr="006A4BC3" w:rsidRDefault="001579AA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Профильная деятельность</w:t>
      </w:r>
      <w:r w:rsidR="005C78A9" w:rsidRPr="006A4BC3">
        <w:rPr>
          <w:rFonts w:ascii="Times New Roman" w:hAnsi="Times New Roman"/>
          <w:sz w:val="24"/>
          <w:szCs w:val="28"/>
        </w:rPr>
        <w:t xml:space="preserve"> Исполнителя </w:t>
      </w:r>
      <w:r w:rsidRPr="006A4BC3">
        <w:rPr>
          <w:rFonts w:ascii="Times New Roman" w:hAnsi="Times New Roman"/>
          <w:sz w:val="24"/>
          <w:szCs w:val="28"/>
        </w:rPr>
        <w:t>осуществляется</w:t>
      </w:r>
      <w:r w:rsidR="005C78A9" w:rsidRPr="006A4BC3">
        <w:rPr>
          <w:rFonts w:ascii="Times New Roman" w:hAnsi="Times New Roman"/>
          <w:sz w:val="24"/>
          <w:szCs w:val="28"/>
        </w:rPr>
        <w:t xml:space="preserve"> не менее</w:t>
      </w:r>
      <w:r w:rsidR="00522CC4" w:rsidRPr="006A4BC3">
        <w:rPr>
          <w:rFonts w:ascii="Times New Roman" w:hAnsi="Times New Roman"/>
          <w:sz w:val="24"/>
          <w:szCs w:val="28"/>
        </w:rPr>
        <w:t xml:space="preserve"> 5</w:t>
      </w:r>
      <w:r w:rsidRPr="006A4BC3">
        <w:rPr>
          <w:rFonts w:ascii="Times New Roman" w:hAnsi="Times New Roman"/>
          <w:sz w:val="24"/>
          <w:szCs w:val="28"/>
        </w:rPr>
        <w:t xml:space="preserve"> лет с момента учреждения.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Наличие необходимого количества оборудования, которое должно находиться в рабочем состоянии. </w:t>
      </w:r>
    </w:p>
    <w:p w:rsidR="00670EF0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Опыт работы Исполнителя по </w:t>
      </w:r>
      <w:r w:rsidR="00670EF0" w:rsidRPr="006A4BC3">
        <w:rPr>
          <w:rFonts w:ascii="Times New Roman" w:hAnsi="Times New Roman"/>
          <w:sz w:val="24"/>
          <w:szCs w:val="28"/>
        </w:rPr>
        <w:t>техническому обслуживанию жилищных комплексов подобного рода</w:t>
      </w:r>
      <w:r w:rsidRPr="006A4BC3">
        <w:rPr>
          <w:rFonts w:ascii="Times New Roman" w:hAnsi="Times New Roman"/>
          <w:sz w:val="24"/>
          <w:szCs w:val="28"/>
        </w:rPr>
        <w:t xml:space="preserve"> </w:t>
      </w:r>
      <w:r w:rsidR="00670EF0" w:rsidRPr="006A4BC3">
        <w:rPr>
          <w:rFonts w:ascii="Times New Roman" w:hAnsi="Times New Roman"/>
          <w:sz w:val="24"/>
          <w:szCs w:val="28"/>
        </w:rPr>
        <w:t>и</w:t>
      </w:r>
      <w:r w:rsidR="008E325E" w:rsidRPr="006A4BC3">
        <w:rPr>
          <w:rFonts w:ascii="Times New Roman" w:hAnsi="Times New Roman"/>
          <w:sz w:val="24"/>
          <w:szCs w:val="28"/>
        </w:rPr>
        <w:t>/или</w:t>
      </w:r>
      <w:r w:rsidR="00670EF0" w:rsidRPr="006A4BC3">
        <w:rPr>
          <w:rFonts w:ascii="Times New Roman" w:hAnsi="Times New Roman"/>
          <w:sz w:val="24"/>
          <w:szCs w:val="28"/>
        </w:rPr>
        <w:t xml:space="preserve"> многоквартирных домов</w:t>
      </w:r>
      <w:r w:rsidRPr="006A4BC3">
        <w:rPr>
          <w:rFonts w:ascii="Times New Roman" w:hAnsi="Times New Roman"/>
          <w:sz w:val="24"/>
          <w:szCs w:val="28"/>
        </w:rPr>
        <w:t xml:space="preserve"> должен быть не менее </w:t>
      </w:r>
      <w:r w:rsidR="00522CC4" w:rsidRPr="006A4BC3">
        <w:rPr>
          <w:rFonts w:ascii="Times New Roman" w:hAnsi="Times New Roman"/>
          <w:sz w:val="24"/>
          <w:szCs w:val="28"/>
        </w:rPr>
        <w:t>5</w:t>
      </w:r>
      <w:r w:rsidR="001579AA" w:rsidRPr="006A4BC3">
        <w:rPr>
          <w:rFonts w:ascii="Times New Roman" w:hAnsi="Times New Roman"/>
          <w:sz w:val="24"/>
          <w:szCs w:val="28"/>
        </w:rPr>
        <w:t>-ти</w:t>
      </w:r>
      <w:r w:rsidRPr="006A4BC3">
        <w:rPr>
          <w:rFonts w:ascii="Times New Roman" w:hAnsi="Times New Roman"/>
          <w:sz w:val="24"/>
          <w:szCs w:val="28"/>
        </w:rPr>
        <w:t xml:space="preserve"> лет</w:t>
      </w:r>
      <w:r w:rsidR="00B211F4" w:rsidRPr="006A4BC3">
        <w:rPr>
          <w:rFonts w:ascii="Times New Roman" w:hAnsi="Times New Roman"/>
          <w:sz w:val="24"/>
          <w:szCs w:val="28"/>
        </w:rPr>
        <w:t xml:space="preserve"> (представить копию договора)</w:t>
      </w:r>
      <w:r w:rsidR="00670EF0" w:rsidRPr="006A4BC3">
        <w:rPr>
          <w:rFonts w:ascii="Times New Roman" w:hAnsi="Times New Roman"/>
          <w:sz w:val="24"/>
          <w:szCs w:val="28"/>
        </w:rPr>
        <w:t>.</w:t>
      </w:r>
    </w:p>
    <w:p w:rsidR="005C78A9" w:rsidRPr="006A4BC3" w:rsidRDefault="005C78A9" w:rsidP="00226A51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78A9" w:rsidRPr="006A4BC3" w:rsidRDefault="00B211F4" w:rsidP="00B211F4">
      <w:pPr>
        <w:pStyle w:val="a0"/>
        <w:numPr>
          <w:ilvl w:val="0"/>
          <w:numId w:val="0"/>
        </w:numPr>
        <w:spacing w:line="276" w:lineRule="auto"/>
        <w:ind w:left="705" w:hanging="705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6A4BC3">
        <w:rPr>
          <w:rFonts w:ascii="Times New Roman" w:hAnsi="Times New Roman"/>
          <w:b/>
          <w:sz w:val="28"/>
          <w:szCs w:val="28"/>
          <w:lang w:eastAsia="en-US"/>
        </w:rPr>
        <w:t>2.1.</w:t>
      </w:r>
      <w:r w:rsidR="005C78A9" w:rsidRPr="006A4BC3">
        <w:rPr>
          <w:rFonts w:ascii="Times New Roman" w:hAnsi="Times New Roman"/>
          <w:b/>
          <w:sz w:val="28"/>
          <w:szCs w:val="28"/>
          <w:lang w:eastAsia="en-US"/>
        </w:rPr>
        <w:t xml:space="preserve">Требования </w:t>
      </w:r>
      <w:r w:rsidR="00341CDE" w:rsidRPr="006A4BC3">
        <w:rPr>
          <w:rFonts w:ascii="Times New Roman" w:hAnsi="Times New Roman"/>
          <w:b/>
          <w:sz w:val="28"/>
          <w:szCs w:val="28"/>
          <w:lang w:eastAsia="en-US"/>
        </w:rPr>
        <w:t>к обслуживающей компании</w:t>
      </w:r>
    </w:p>
    <w:p w:rsidR="00B211F4" w:rsidRPr="006A4BC3" w:rsidRDefault="00B211F4" w:rsidP="00B211F4">
      <w:pPr>
        <w:pStyle w:val="21"/>
        <w:tabs>
          <w:tab w:val="num" w:pos="2869"/>
        </w:tabs>
        <w:spacing w:line="276" w:lineRule="auto"/>
        <w:outlineLvl w:val="2"/>
        <w:rPr>
          <w:i/>
          <w:sz w:val="28"/>
          <w:szCs w:val="28"/>
        </w:rPr>
      </w:pPr>
      <w:r w:rsidRPr="006A4BC3">
        <w:rPr>
          <w:i/>
          <w:sz w:val="28"/>
          <w:szCs w:val="28"/>
        </w:rPr>
        <w:t>Исполнитель должен представить документы, подтверждающие следующее: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Все работы будут производиться в соответствии с нормами </w:t>
      </w:r>
      <w:r w:rsidR="00FF6DF9" w:rsidRPr="006A4BC3">
        <w:rPr>
          <w:rFonts w:ascii="Times New Roman" w:hAnsi="Times New Roman"/>
          <w:sz w:val="24"/>
          <w:szCs w:val="28"/>
        </w:rPr>
        <w:br/>
      </w:r>
      <w:r w:rsidRPr="006A4BC3">
        <w:rPr>
          <w:rFonts w:ascii="Times New Roman" w:hAnsi="Times New Roman"/>
          <w:sz w:val="24"/>
          <w:szCs w:val="28"/>
        </w:rPr>
        <w:t>и правилами, действующими на территории Российской Федерации;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Выполнять работы в соответствии с гибким графиком работ </w:t>
      </w:r>
      <w:r w:rsidR="00FF6DF9" w:rsidRPr="006A4BC3">
        <w:rPr>
          <w:rFonts w:ascii="Times New Roman" w:hAnsi="Times New Roman"/>
          <w:sz w:val="24"/>
          <w:szCs w:val="28"/>
        </w:rPr>
        <w:br/>
      </w:r>
      <w:r w:rsidRPr="006A4BC3">
        <w:rPr>
          <w:rFonts w:ascii="Times New Roman" w:hAnsi="Times New Roman"/>
          <w:sz w:val="24"/>
          <w:szCs w:val="28"/>
        </w:rPr>
        <w:t>по требованию Заказчика;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Персонал, планируемый для работы на объекте обязательно должен иметь постоянную или временную регистрации и официальное разрешение на работу, опрятную внешность и свободно говорить на русском языке;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Персонал не проживает на территории Комплекса, за исключением дежурного персонала;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Персонал должен быть обеспечен спецодеждой с фирменным логотипом организации и согласованной с Заказчиком, а также с указанием ФИО сотрудника;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Исполнитель несет полную ответственность за ущерб, причиненный при выполнении работ;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Исполнитель при работе на объекте должен использовать новую технику и оборудование, обеспечивающее требуемое качество, гарантийный срок которого не истекает в течение всего ср</w:t>
      </w:r>
      <w:r w:rsidR="000031F5" w:rsidRPr="006A4BC3">
        <w:rPr>
          <w:rFonts w:ascii="Times New Roman" w:hAnsi="Times New Roman"/>
          <w:sz w:val="24"/>
          <w:szCs w:val="28"/>
        </w:rPr>
        <w:t>ока выполнения работ на Объекте;</w:t>
      </w:r>
    </w:p>
    <w:p w:rsidR="000031F5" w:rsidRPr="006A4BC3" w:rsidRDefault="000031F5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 Наличие у исполнителя</w:t>
      </w:r>
      <w:r w:rsidR="00522CC4" w:rsidRPr="006A4BC3">
        <w:rPr>
          <w:rFonts w:ascii="Times New Roman" w:hAnsi="Times New Roman"/>
          <w:sz w:val="24"/>
          <w:szCs w:val="28"/>
        </w:rPr>
        <w:t>/предприятия в группе</w:t>
      </w:r>
      <w:r w:rsidRPr="006A4BC3">
        <w:rPr>
          <w:rFonts w:ascii="Times New Roman" w:hAnsi="Times New Roman"/>
          <w:sz w:val="24"/>
          <w:szCs w:val="28"/>
        </w:rPr>
        <w:t xml:space="preserve"> собственной электро</w:t>
      </w:r>
      <w:r w:rsidR="00B211F4" w:rsidRPr="006A4BC3">
        <w:rPr>
          <w:rFonts w:ascii="Times New Roman" w:hAnsi="Times New Roman"/>
          <w:sz w:val="24"/>
          <w:szCs w:val="28"/>
        </w:rPr>
        <w:t>измерительной лаборатории (представить подтверждающие документы);</w:t>
      </w:r>
    </w:p>
    <w:p w:rsidR="00522CC4" w:rsidRPr="006A4BC3" w:rsidRDefault="00522CC4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Наличие у Исполнителя/предприятия в группе лицензии по обс</w:t>
      </w:r>
      <w:r w:rsidR="00B211F4" w:rsidRPr="006A4BC3">
        <w:rPr>
          <w:rFonts w:ascii="Times New Roman" w:hAnsi="Times New Roman"/>
          <w:sz w:val="24"/>
          <w:szCs w:val="28"/>
        </w:rPr>
        <w:t>луживанию пожарной сигнализации (представить подтверждающие документы);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У Исполнителя должны отсутствовать неисполненные предписания судебного органа;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Сохранить предлагаемые расценки на срок действия договора;</w:t>
      </w:r>
    </w:p>
    <w:p w:rsidR="005C78A9" w:rsidRPr="006A4BC3" w:rsidRDefault="005C78A9" w:rsidP="00226A51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78A9" w:rsidRPr="006A4BC3" w:rsidRDefault="00B211F4" w:rsidP="00B211F4">
      <w:pPr>
        <w:pStyle w:val="a0"/>
        <w:numPr>
          <w:ilvl w:val="0"/>
          <w:numId w:val="0"/>
        </w:numPr>
        <w:spacing w:line="276" w:lineRule="auto"/>
        <w:ind w:left="705" w:hanging="705"/>
        <w:rPr>
          <w:rFonts w:ascii="Times New Roman" w:hAnsi="Times New Roman"/>
          <w:b/>
          <w:sz w:val="28"/>
          <w:szCs w:val="28"/>
          <w:lang w:eastAsia="en-US"/>
        </w:rPr>
      </w:pPr>
      <w:r w:rsidRPr="006A4BC3">
        <w:rPr>
          <w:rFonts w:ascii="Times New Roman" w:hAnsi="Times New Roman"/>
          <w:b/>
          <w:sz w:val="28"/>
          <w:szCs w:val="28"/>
          <w:lang w:eastAsia="en-US"/>
        </w:rPr>
        <w:t xml:space="preserve">2.2. </w:t>
      </w:r>
      <w:r w:rsidR="005C78A9" w:rsidRPr="006A4BC3">
        <w:rPr>
          <w:rFonts w:ascii="Times New Roman" w:hAnsi="Times New Roman"/>
          <w:b/>
          <w:sz w:val="28"/>
          <w:szCs w:val="28"/>
          <w:lang w:eastAsia="en-US"/>
        </w:rPr>
        <w:t>Перечень документов, подтверждающих соответствие Исполнителя требованиям и условиям данного конкурса</w:t>
      </w:r>
    </w:p>
    <w:p w:rsidR="00B211F4" w:rsidRPr="006A4BC3" w:rsidRDefault="00B211F4" w:rsidP="00B211F4">
      <w:pPr>
        <w:pStyle w:val="21"/>
        <w:tabs>
          <w:tab w:val="num" w:pos="2869"/>
        </w:tabs>
        <w:spacing w:line="276" w:lineRule="auto"/>
        <w:outlineLvl w:val="2"/>
        <w:rPr>
          <w:i/>
          <w:sz w:val="28"/>
          <w:szCs w:val="28"/>
        </w:rPr>
      </w:pPr>
      <w:r w:rsidRPr="006A4BC3">
        <w:rPr>
          <w:i/>
          <w:sz w:val="28"/>
          <w:szCs w:val="28"/>
        </w:rPr>
        <w:t>Исполнитель должен представить документы, подтверждающие следующее: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Информация о выполнении аналогичных договоров по приведенной форме (форма 1) с приложением копий договоров.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Информация о материально-технических ресурсах по</w:t>
      </w:r>
      <w:r w:rsidR="00522CC4" w:rsidRPr="006A4BC3">
        <w:rPr>
          <w:rFonts w:ascii="Times New Roman" w:hAnsi="Times New Roman"/>
          <w:sz w:val="24"/>
          <w:szCs w:val="28"/>
        </w:rPr>
        <w:t xml:space="preserve"> приведенной форме (форма 2).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Информация о кадровых ресурсах Исполнителя:</w:t>
      </w:r>
    </w:p>
    <w:p w:rsidR="005C78A9" w:rsidRPr="006A4BC3" w:rsidRDefault="005C78A9" w:rsidP="00226A51">
      <w:pPr>
        <w:pStyle w:val="a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Справка о кадровых ресурсах Исполнителя (Форма 3);</w:t>
      </w:r>
    </w:p>
    <w:p w:rsidR="005C78A9" w:rsidRPr="006A4BC3" w:rsidRDefault="005C78A9" w:rsidP="00226A51">
      <w:pPr>
        <w:pStyle w:val="a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за 2011 г. и последний отчетный период 2012 г.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Копии балансов за 2011 г. и последний отчетный период 2012 г. с отметкой налогового органа о приеме либо с приложением документов, подтверждающих сдачу баланса в налоговый орган.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Копии отчетов о прибылях и убытках за 2011 г. и последний отчетный период 2012 г. с отметкой налогового органа о приеме либо с приложением документов, подтверждающих сдачу отчета в налоговый орган. При этом оборот компании Исполнителя должен быть не меньше 150 млн. руб. </w:t>
      </w:r>
      <w:r w:rsidR="000E5E97" w:rsidRPr="006A4BC3">
        <w:rPr>
          <w:rFonts w:ascii="Times New Roman" w:hAnsi="Times New Roman"/>
          <w:sz w:val="24"/>
          <w:szCs w:val="28"/>
        </w:rPr>
        <w:t xml:space="preserve">за прошедший </w:t>
      </w:r>
      <w:r w:rsidRPr="006A4BC3">
        <w:rPr>
          <w:rFonts w:ascii="Times New Roman" w:hAnsi="Times New Roman"/>
          <w:sz w:val="24"/>
          <w:szCs w:val="28"/>
        </w:rPr>
        <w:t>год.</w:t>
      </w:r>
    </w:p>
    <w:p w:rsidR="00FF6DF9" w:rsidRPr="006A4BC3" w:rsidRDefault="00FF6DF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Уставный капитал Исполнителя на момент проведения конкурса должен быть не менее 500</w:t>
      </w:r>
      <w:r w:rsidR="00522CC4" w:rsidRPr="006A4BC3">
        <w:rPr>
          <w:rFonts w:ascii="Times New Roman" w:hAnsi="Times New Roman"/>
          <w:sz w:val="24"/>
          <w:szCs w:val="28"/>
        </w:rPr>
        <w:t> </w:t>
      </w:r>
      <w:r w:rsidRPr="006A4BC3">
        <w:rPr>
          <w:rFonts w:ascii="Times New Roman" w:hAnsi="Times New Roman"/>
          <w:sz w:val="24"/>
          <w:szCs w:val="28"/>
        </w:rPr>
        <w:t>000</w:t>
      </w:r>
      <w:r w:rsidR="00522CC4" w:rsidRPr="006A4BC3">
        <w:rPr>
          <w:rFonts w:ascii="Times New Roman" w:hAnsi="Times New Roman"/>
          <w:sz w:val="24"/>
          <w:szCs w:val="28"/>
        </w:rPr>
        <w:t xml:space="preserve"> </w:t>
      </w:r>
      <w:r w:rsidRPr="006A4BC3">
        <w:rPr>
          <w:rFonts w:ascii="Times New Roman" w:hAnsi="Times New Roman"/>
          <w:sz w:val="24"/>
          <w:szCs w:val="28"/>
        </w:rPr>
        <w:t>руб.</w:t>
      </w:r>
    </w:p>
    <w:p w:rsidR="00FF6DF9" w:rsidRPr="006A4BC3" w:rsidRDefault="00FF6DF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lastRenderedPageBreak/>
        <w:t xml:space="preserve">Выручка за прошедший год должна составлять сумму не менее </w:t>
      </w:r>
      <w:r w:rsidRPr="006A4BC3">
        <w:rPr>
          <w:rFonts w:ascii="Times New Roman" w:hAnsi="Times New Roman"/>
          <w:sz w:val="24"/>
          <w:szCs w:val="28"/>
        </w:rPr>
        <w:br/>
        <w:t>150 млн. руб.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6A4BC3">
        <w:rPr>
          <w:rFonts w:ascii="Times New Roman" w:hAnsi="Times New Roman"/>
          <w:sz w:val="24"/>
          <w:szCs w:val="28"/>
        </w:rPr>
        <w:t xml:space="preserve">Справка за подписью Руководителя или главного бухгалтера Исполнителя с информацией о том, что к Исполнителю не применяются и не применялись на протяжении одного года до даты проведения данного конкурса какие-либо процедуры несостоятельности (банкротства), а так же, что на его имущество не наложен арест (в соответствии с Федеральным законом «О несостоятельности (банкротстве)» от 26 октября </w:t>
      </w:r>
      <w:smartTag w:uri="urn:schemas-microsoft-com:office:smarttags" w:element="metricconverter">
        <w:smartTagPr>
          <w:attr w:name="ProductID" w:val="2002 г"/>
        </w:smartTagPr>
        <w:r w:rsidRPr="006A4BC3">
          <w:rPr>
            <w:rFonts w:ascii="Times New Roman" w:hAnsi="Times New Roman"/>
            <w:sz w:val="24"/>
            <w:szCs w:val="28"/>
          </w:rPr>
          <w:t>2002 г</w:t>
        </w:r>
      </w:smartTag>
      <w:r w:rsidRPr="006A4BC3">
        <w:rPr>
          <w:rFonts w:ascii="Times New Roman" w:hAnsi="Times New Roman"/>
          <w:sz w:val="24"/>
          <w:szCs w:val="28"/>
        </w:rPr>
        <w:t>. № 127-Ф3).</w:t>
      </w:r>
      <w:proofErr w:type="gramEnd"/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>Справка за подписью Руководителя или главного бухгалтера Исполнителя с информацией о том, что компания Исполнитель не находится в процессе реорганизации, ликвидации.</w:t>
      </w:r>
    </w:p>
    <w:p w:rsidR="005C78A9" w:rsidRPr="006A4BC3" w:rsidRDefault="005C78A9" w:rsidP="00226A51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A4BC3">
        <w:rPr>
          <w:rFonts w:ascii="Times New Roman" w:hAnsi="Times New Roman"/>
          <w:sz w:val="24"/>
          <w:szCs w:val="28"/>
        </w:rPr>
        <w:t xml:space="preserve">Отзывы клиентов о выполнении Исполнителем аналогичных работ, в том числе на подобных, приведенному в техническом задании по уровню и назначению, объектах. Не менее </w:t>
      </w:r>
      <w:r w:rsidR="00707E2E" w:rsidRPr="006A4BC3">
        <w:rPr>
          <w:rFonts w:ascii="Times New Roman" w:hAnsi="Times New Roman"/>
          <w:sz w:val="24"/>
          <w:szCs w:val="28"/>
        </w:rPr>
        <w:t xml:space="preserve">6 </w:t>
      </w:r>
      <w:r w:rsidRPr="006A4BC3">
        <w:rPr>
          <w:rFonts w:ascii="Times New Roman" w:hAnsi="Times New Roman"/>
          <w:sz w:val="24"/>
          <w:szCs w:val="28"/>
        </w:rPr>
        <w:t>отзывов.</w:t>
      </w:r>
    </w:p>
    <w:p w:rsidR="00FF6DF9" w:rsidRPr="006A4BC3" w:rsidRDefault="00FF6DF9" w:rsidP="00226A51">
      <w:pPr>
        <w:spacing w:line="276" w:lineRule="auto"/>
        <w:jc w:val="center"/>
        <w:rPr>
          <w:rFonts w:cs="Arial"/>
          <w:b/>
        </w:rPr>
      </w:pPr>
    </w:p>
    <w:p w:rsidR="00226A51" w:rsidRPr="006A4BC3" w:rsidRDefault="00B211F4" w:rsidP="00B211F4">
      <w:pPr>
        <w:spacing w:line="276" w:lineRule="auto"/>
        <w:jc w:val="both"/>
      </w:pPr>
      <w:r w:rsidRPr="006A4BC3">
        <w:rPr>
          <w:b/>
          <w:sz w:val="28"/>
          <w:szCs w:val="28"/>
        </w:rPr>
        <w:t>2.3</w:t>
      </w:r>
      <w:r w:rsidR="00226A51" w:rsidRPr="006A4BC3">
        <w:rPr>
          <w:b/>
          <w:sz w:val="28"/>
          <w:szCs w:val="28"/>
        </w:rPr>
        <w:t>.</w:t>
      </w:r>
      <w:r w:rsidR="00226A51" w:rsidRPr="006A4BC3">
        <w:t xml:space="preserve">Конкурсные предложения на русском языке, оформленные в соответствии с ниже перечисленными требованиями, должны быть направлены на электронную почту по адресам: </w:t>
      </w:r>
      <w:hyperlink r:id="rId9" w:history="1">
        <w:r w:rsidR="00226A51" w:rsidRPr="006A4BC3">
          <w:rPr>
            <w:rStyle w:val="a7"/>
          </w:rPr>
          <w:t>olten08@rambler.ru</w:t>
        </w:r>
      </w:hyperlink>
      <w:r w:rsidR="00226A51" w:rsidRPr="006A4BC3">
        <w:t>.; TSJ@comfcap.ru.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 xml:space="preserve">Конкурсные предложения будут приниматься от уполномоченных лиц до 18.00 ч. </w:t>
      </w:r>
      <w:r w:rsidR="00522CC4" w:rsidRPr="006A4BC3">
        <w:t>29</w:t>
      </w:r>
      <w:r w:rsidR="00054F1D" w:rsidRPr="006A4BC3">
        <w:t>.08.12г.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 w:val="28"/>
          <w:szCs w:val="28"/>
        </w:rPr>
      </w:pPr>
    </w:p>
    <w:p w:rsidR="00226A51" w:rsidRPr="006A4BC3" w:rsidRDefault="00B211F4" w:rsidP="00B211F4">
      <w:pPr>
        <w:spacing w:line="276" w:lineRule="auto"/>
        <w:jc w:val="both"/>
      </w:pPr>
      <w:r w:rsidRPr="006A4BC3">
        <w:rPr>
          <w:b/>
          <w:sz w:val="28"/>
          <w:szCs w:val="28"/>
        </w:rPr>
        <w:t>2.4</w:t>
      </w:r>
      <w:r w:rsidR="00226A51" w:rsidRPr="006A4BC3">
        <w:rPr>
          <w:b/>
          <w:sz w:val="28"/>
          <w:szCs w:val="28"/>
        </w:rPr>
        <w:t>.</w:t>
      </w:r>
      <w:r w:rsidR="00226A51" w:rsidRPr="006A4BC3">
        <w:t>ТСЖ «</w:t>
      </w:r>
      <w:proofErr w:type="spellStart"/>
      <w:r w:rsidR="00226A51" w:rsidRPr="006A4BC3">
        <w:t>Миракс</w:t>
      </w:r>
      <w:proofErr w:type="spellEnd"/>
      <w:r w:rsidR="00226A51" w:rsidRPr="006A4BC3">
        <w:t xml:space="preserve"> Парк» оставляет за собой право отклонить все конкурсные заявки. Информация о победителе доводится до остальных Участников конкурса.</w:t>
      </w:r>
    </w:p>
    <w:p w:rsidR="00226A51" w:rsidRPr="006A4BC3" w:rsidRDefault="00226A51" w:rsidP="00226A51">
      <w:pPr>
        <w:spacing w:line="276" w:lineRule="auto"/>
        <w:ind w:firstLine="567"/>
        <w:jc w:val="both"/>
      </w:pPr>
    </w:p>
    <w:p w:rsidR="00226A51" w:rsidRPr="006A4BC3" w:rsidRDefault="00B211F4" w:rsidP="00B211F4">
      <w:pPr>
        <w:spacing w:line="276" w:lineRule="auto"/>
        <w:jc w:val="both"/>
        <w:rPr>
          <w:b/>
          <w:sz w:val="28"/>
          <w:szCs w:val="28"/>
        </w:rPr>
      </w:pPr>
      <w:r w:rsidRPr="006A4BC3">
        <w:rPr>
          <w:b/>
          <w:sz w:val="28"/>
          <w:szCs w:val="28"/>
        </w:rPr>
        <w:t>3</w:t>
      </w:r>
      <w:r w:rsidR="00226A51" w:rsidRPr="006A4BC3">
        <w:rPr>
          <w:b/>
          <w:sz w:val="28"/>
          <w:szCs w:val="28"/>
        </w:rPr>
        <w:t>.СОСТАВ КОНКУРСНЫХ ПРЕДЛОЖЕНИЙ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rPr>
          <w:b/>
          <w:szCs w:val="28"/>
        </w:rPr>
        <w:t>2.1.</w:t>
      </w:r>
      <w:r w:rsidRPr="006A4BC3">
        <w:t>Пакет конкурсной документации формируется в следующем составе: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Анкета Исполнителя конкурса, заверенная печатью организации и подписью генерального директора (форма 4);</w:t>
      </w:r>
    </w:p>
    <w:p w:rsidR="00226A51" w:rsidRPr="006A4BC3" w:rsidRDefault="00226A51" w:rsidP="00226A51">
      <w:pPr>
        <w:tabs>
          <w:tab w:val="num" w:pos="360"/>
        </w:tabs>
        <w:spacing w:line="276" w:lineRule="auto"/>
        <w:ind w:firstLine="567"/>
        <w:jc w:val="both"/>
      </w:pPr>
      <w:r w:rsidRPr="006A4BC3">
        <w:t xml:space="preserve">Коммерческое предложение, с указанием сроков выполнения работ, условиями платежей, штатным расписанием,  приемлемые для организации форма и сроки оплаты выполненных работ и т.д. </w:t>
      </w:r>
    </w:p>
    <w:p w:rsidR="00226A51" w:rsidRPr="006A4BC3" w:rsidRDefault="00226A51" w:rsidP="00226A51">
      <w:pPr>
        <w:tabs>
          <w:tab w:val="num" w:pos="360"/>
        </w:tabs>
        <w:spacing w:line="276" w:lineRule="auto"/>
        <w:ind w:firstLine="567"/>
        <w:jc w:val="both"/>
      </w:pPr>
      <w:r w:rsidRPr="006A4BC3">
        <w:t>Так же коммерческое предложение  должно содержать: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а) описание работ;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б) описание методов контроля качества работ;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в) перечень основного оборудования, которое будет использоваться на объектах;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г) меры по технике безопасности;</w:t>
      </w:r>
      <w:r w:rsidRPr="006A4BC3">
        <w:tab/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>д) перечень документов, указанный в п.1.4.3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b/>
          <w:szCs w:val="28"/>
        </w:rPr>
        <w:t>2.3.</w:t>
      </w:r>
      <w:r w:rsidRPr="006A4BC3">
        <w:rPr>
          <w:szCs w:val="28"/>
        </w:rPr>
        <w:t>Конкурсная заявка  должна быть подписана уполномоченным лицом Исполнителя и скреплена печатью.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b/>
          <w:szCs w:val="28"/>
        </w:rPr>
        <w:t>2.4.</w:t>
      </w:r>
      <w:r w:rsidRPr="006A4BC3">
        <w:rPr>
          <w:szCs w:val="28"/>
        </w:rPr>
        <w:t>Информация, необходимая для оценки показателей, в частности: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стоимость и условия финансирования работ;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сроки и порядок организации работ;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-опыт выполнения аналогичных работ (проверка качества заявленных работ производится сотрудниками организатора конкурса  путем осмотров  действующих объектов Исполнителя и на основании  оценочного листа).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деловая репутация и надежность Исполнителя (оценка надежности исполнителя производится службой безопасности организатора конкурса).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квалификация персонала и материально-техническая база;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информация о комплексности предложения – наличии в предложении всех услуг по объектам в соответствие с ТЗ, если услуги оказываются с привлечением подрядчиков, то необходимо письменное согласие с условиями конкурса от подрядчиков;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lastRenderedPageBreak/>
        <w:t>- полнота проработки и соответствие представленного коммерческого предложения требованиям настоящего приглашения;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информация об обороте Управляющей компании за предыдущий год (подтвержденная бухгалтерской отчетностью);</w:t>
      </w:r>
    </w:p>
    <w:p w:rsidR="00226A51" w:rsidRPr="006A4BC3" w:rsidRDefault="00226A51" w:rsidP="00226A51">
      <w:pPr>
        <w:spacing w:line="276" w:lineRule="auto"/>
        <w:ind w:firstLine="567"/>
        <w:jc w:val="both"/>
        <w:rPr>
          <w:szCs w:val="28"/>
        </w:rPr>
      </w:pPr>
      <w:r w:rsidRPr="006A4BC3">
        <w:rPr>
          <w:szCs w:val="28"/>
        </w:rPr>
        <w:t>- прочие;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rPr>
          <w:b/>
          <w:szCs w:val="28"/>
        </w:rPr>
        <w:t>2.6</w:t>
      </w:r>
      <w:r w:rsidRPr="006A4BC3">
        <w:rPr>
          <w:b/>
          <w:sz w:val="28"/>
          <w:szCs w:val="28"/>
        </w:rPr>
        <w:t>.</w:t>
      </w:r>
      <w:r w:rsidRPr="006A4BC3">
        <w:t>Основные сведения (краткое представление о компании, включающее в себя следующую информацию):</w:t>
      </w:r>
    </w:p>
    <w:p w:rsidR="00226A51" w:rsidRPr="006A4BC3" w:rsidRDefault="002851D0" w:rsidP="00226A51">
      <w:pPr>
        <w:spacing w:line="276" w:lineRule="auto"/>
        <w:ind w:firstLine="567"/>
        <w:jc w:val="both"/>
      </w:pPr>
      <w:r w:rsidRPr="006A4BC3">
        <w:t xml:space="preserve">- </w:t>
      </w:r>
      <w:r w:rsidR="00226A51" w:rsidRPr="006A4BC3">
        <w:t>основные направления деятельности;</w:t>
      </w:r>
    </w:p>
    <w:p w:rsidR="00226A51" w:rsidRPr="006A4BC3" w:rsidRDefault="002851D0" w:rsidP="00226A51">
      <w:pPr>
        <w:spacing w:line="276" w:lineRule="auto"/>
        <w:ind w:firstLine="567"/>
        <w:jc w:val="both"/>
      </w:pPr>
      <w:r w:rsidRPr="006A4BC3">
        <w:t xml:space="preserve">- </w:t>
      </w:r>
      <w:r w:rsidR="00226A51" w:rsidRPr="006A4BC3">
        <w:t>краткое описание инфраструктуры компании;</w:t>
      </w:r>
    </w:p>
    <w:p w:rsidR="00226A51" w:rsidRPr="006A4BC3" w:rsidRDefault="00226A51" w:rsidP="00226A51">
      <w:pPr>
        <w:spacing w:line="276" w:lineRule="auto"/>
        <w:ind w:firstLine="567"/>
        <w:jc w:val="both"/>
      </w:pPr>
      <w:r w:rsidRPr="006A4BC3">
        <w:t xml:space="preserve">Основные требования к форме сметного расчета </w:t>
      </w:r>
      <w:r w:rsidR="00522CC4" w:rsidRPr="006A4BC3">
        <w:t>по услуге техническое обслуживание</w:t>
      </w:r>
      <w:r w:rsidR="00DC50B1" w:rsidRPr="006A4BC3">
        <w:t xml:space="preserve"> </w:t>
      </w:r>
      <w:r w:rsidRPr="006A4BC3">
        <w:t>(далее – «Сметный расчет»):</w:t>
      </w:r>
    </w:p>
    <w:p w:rsidR="00226A51" w:rsidRPr="006A4BC3" w:rsidRDefault="00226A51" w:rsidP="00226A51">
      <w:pPr>
        <w:pStyle w:val="ac"/>
        <w:widowControl/>
        <w:spacing w:after="0" w:line="276" w:lineRule="auto"/>
        <w:ind w:firstLine="567"/>
        <w:jc w:val="both"/>
        <w:rPr>
          <w:rFonts w:ascii="Times New Roman" w:hAnsi="Times New Roman"/>
          <w:b w:val="0"/>
          <w:szCs w:val="24"/>
        </w:rPr>
      </w:pPr>
      <w:r w:rsidRPr="006A4BC3">
        <w:rPr>
          <w:rFonts w:ascii="Times New Roman" w:hAnsi="Times New Roman"/>
          <w:b w:val="0"/>
          <w:szCs w:val="24"/>
        </w:rPr>
        <w:t xml:space="preserve">- Предложение Конкурсанта должно быть разработано с учетом Приложения (Технического задания) к настоящей Конкурсной документации; </w:t>
      </w:r>
    </w:p>
    <w:p w:rsidR="00226A51" w:rsidRPr="006A4BC3" w:rsidRDefault="00226A51" w:rsidP="00226A51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A4BC3">
        <w:rPr>
          <w:rFonts w:ascii="Times New Roman" w:hAnsi="Times New Roman"/>
          <w:sz w:val="24"/>
          <w:szCs w:val="24"/>
        </w:rPr>
        <w:t xml:space="preserve">- Сметный расчет должен </w:t>
      </w:r>
      <w:r w:rsidRPr="006A4BC3">
        <w:rPr>
          <w:rFonts w:ascii="Times New Roman" w:hAnsi="Times New Roman"/>
          <w:sz w:val="24"/>
          <w:szCs w:val="24"/>
          <w:u w:val="single"/>
        </w:rPr>
        <w:t>полностью</w:t>
      </w:r>
      <w:r w:rsidRPr="006A4BC3">
        <w:rPr>
          <w:rFonts w:ascii="Times New Roman" w:hAnsi="Times New Roman"/>
          <w:sz w:val="24"/>
          <w:szCs w:val="24"/>
        </w:rPr>
        <w:t xml:space="preserve"> отражать состав (перечень и виды) работ и затрат, предусмотренных Техническим заданием (с соответствующей разбивкой на виды затрат и работ);</w:t>
      </w:r>
    </w:p>
    <w:p w:rsidR="00226A51" w:rsidRPr="006A4BC3" w:rsidRDefault="00226A51" w:rsidP="00226A51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A4BC3">
        <w:rPr>
          <w:rFonts w:ascii="Times New Roman" w:hAnsi="Times New Roman"/>
          <w:sz w:val="24"/>
          <w:szCs w:val="24"/>
        </w:rPr>
        <w:t>- Сметный расчет должен предусматривать разбивку стоимости по выполняемым работам и иным затратам;</w:t>
      </w:r>
    </w:p>
    <w:p w:rsidR="00226A51" w:rsidRPr="006A4BC3" w:rsidRDefault="00226A51" w:rsidP="00226A51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A4BC3">
        <w:rPr>
          <w:rFonts w:ascii="Times New Roman" w:hAnsi="Times New Roman"/>
          <w:sz w:val="24"/>
          <w:szCs w:val="24"/>
        </w:rPr>
        <w:t>- Сметный расчет должен быть выполнен в формате «</w:t>
      </w:r>
      <w:proofErr w:type="spellStart"/>
      <w:r w:rsidRPr="006A4BC3"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 w:rsidRPr="006A4BC3">
        <w:rPr>
          <w:rFonts w:ascii="Times New Roman" w:hAnsi="Times New Roman"/>
          <w:sz w:val="24"/>
          <w:szCs w:val="24"/>
        </w:rPr>
        <w:t>» (форма 6).</w:t>
      </w:r>
    </w:p>
    <w:p w:rsidR="00E75C9E" w:rsidRPr="006A4BC3" w:rsidRDefault="00E75C9E" w:rsidP="00226A51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A4BC3">
        <w:rPr>
          <w:b/>
          <w:color w:val="auto"/>
          <w:sz w:val="28"/>
          <w:szCs w:val="28"/>
        </w:rPr>
        <w:t>2.10.</w:t>
      </w:r>
      <w:r w:rsidRPr="006A4BC3">
        <w:rPr>
          <w:b/>
          <w:color w:val="auto"/>
          <w:sz w:val="28"/>
          <w:szCs w:val="28"/>
        </w:rPr>
        <w:tab/>
      </w:r>
      <w:r w:rsidRPr="006A4BC3">
        <w:rPr>
          <w:color w:val="auto"/>
          <w:szCs w:val="28"/>
        </w:rPr>
        <w:t>Срок, в течение которого конкурсные заявки остаются в силе: 45 дней со дня окончания приема конкурсных заявок.</w:t>
      </w:r>
      <w:r w:rsidRPr="00792BC7">
        <w:rPr>
          <w:color w:val="auto"/>
          <w:szCs w:val="28"/>
        </w:rPr>
        <w:t xml:space="preserve"> </w:t>
      </w:r>
    </w:p>
    <w:p w:rsidR="00226A51" w:rsidRDefault="00226A51" w:rsidP="00226A51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226A51" w:rsidRPr="001762A2" w:rsidRDefault="00522CC4" w:rsidP="00226A5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6A51" w:rsidRPr="001762A2">
        <w:rPr>
          <w:sz w:val="28"/>
          <w:szCs w:val="28"/>
        </w:rPr>
        <w:lastRenderedPageBreak/>
        <w:t>Форма 1</w:t>
      </w:r>
    </w:p>
    <w:p w:rsidR="00226A51" w:rsidRPr="001762A2" w:rsidRDefault="00226A51" w:rsidP="00226A51">
      <w:pPr>
        <w:pStyle w:val="3"/>
        <w:tabs>
          <w:tab w:val="num" w:pos="567"/>
          <w:tab w:val="num" w:pos="720"/>
        </w:tabs>
        <w:spacing w:after="0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271441832"/>
      <w:bookmarkStart w:id="2" w:name="_Toc327028525"/>
      <w:r w:rsidRPr="001762A2">
        <w:rPr>
          <w:rFonts w:ascii="Times New Roman" w:hAnsi="Times New Roman"/>
          <w:b/>
          <w:sz w:val="28"/>
          <w:szCs w:val="28"/>
          <w:lang w:val="ru-RU"/>
        </w:rPr>
        <w:t>Справка об оказании услуг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065"/>
        <w:gridCol w:w="2036"/>
        <w:gridCol w:w="2036"/>
        <w:gridCol w:w="2039"/>
        <w:gridCol w:w="2243"/>
      </w:tblGrid>
      <w:tr w:rsidR="00226A51" w:rsidRPr="00E72B50" w:rsidTr="00E75C9E">
        <w:trPr>
          <w:cantSplit/>
        </w:trPr>
        <w:tc>
          <w:tcPr>
            <w:tcW w:w="481" w:type="pct"/>
            <w:vMerge w:val="restar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№ п/п</w:t>
            </w:r>
          </w:p>
        </w:tc>
        <w:tc>
          <w:tcPr>
            <w:tcW w:w="511" w:type="pct"/>
            <w:vMerge w:val="restar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Год*</w:t>
            </w:r>
          </w:p>
        </w:tc>
        <w:tc>
          <w:tcPr>
            <w:tcW w:w="977" w:type="pct"/>
            <w:vMerge w:val="restart"/>
          </w:tcPr>
          <w:p w:rsidR="00226A51" w:rsidRPr="001762A2" w:rsidRDefault="00226A51" w:rsidP="00226A51">
            <w:pPr>
              <w:spacing w:line="276" w:lineRule="auto"/>
              <w:ind w:firstLine="69"/>
              <w:jc w:val="center"/>
              <w:rPr>
                <w:b/>
              </w:rPr>
            </w:pPr>
            <w:r w:rsidRPr="001762A2">
              <w:rPr>
                <w:b/>
              </w:rPr>
              <w:t>Годовой объем оказанных услуг с НДС, руб.</w:t>
            </w:r>
          </w:p>
        </w:tc>
        <w:tc>
          <w:tcPr>
            <w:tcW w:w="3032" w:type="pct"/>
            <w:gridSpan w:val="3"/>
          </w:tcPr>
          <w:p w:rsidR="00226A51" w:rsidRPr="001762A2" w:rsidRDefault="00226A51" w:rsidP="00226A51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62A2">
              <w:rPr>
                <w:b/>
              </w:rPr>
              <w:t>Годовой объем оказанных услуг с НДС, руб.</w:t>
            </w:r>
          </w:p>
        </w:tc>
      </w:tr>
      <w:tr w:rsidR="00226A51" w:rsidRPr="001762A2" w:rsidTr="00E75C9E">
        <w:trPr>
          <w:cantSplit/>
        </w:trPr>
        <w:tc>
          <w:tcPr>
            <w:tcW w:w="481" w:type="pct"/>
            <w:vMerge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1" w:type="pct"/>
            <w:vMerge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7" w:type="pct"/>
            <w:vMerge/>
          </w:tcPr>
          <w:p w:rsidR="00226A51" w:rsidRPr="001762A2" w:rsidRDefault="00226A51" w:rsidP="00226A51">
            <w:pPr>
              <w:spacing w:line="276" w:lineRule="auto"/>
              <w:ind w:firstLine="69"/>
              <w:jc w:val="center"/>
              <w:rPr>
                <w:b/>
              </w:rPr>
            </w:pPr>
          </w:p>
        </w:tc>
        <w:tc>
          <w:tcPr>
            <w:tcW w:w="977" w:type="pc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Всего</w:t>
            </w: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Собственными силами</w:t>
            </w: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Соисполнителями</w:t>
            </w:r>
          </w:p>
        </w:tc>
      </w:tr>
      <w:tr w:rsidR="00226A51" w:rsidRPr="001762A2" w:rsidTr="00E75C9E">
        <w:trPr>
          <w:cantSplit/>
        </w:trPr>
        <w:tc>
          <w:tcPr>
            <w:tcW w:w="48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1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2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  <w:jc w:val="center"/>
              <w:rPr>
                <w:b/>
              </w:rPr>
            </w:pPr>
            <w:r w:rsidRPr="001762A2">
              <w:rPr>
                <w:b/>
              </w:rPr>
              <w:t>3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4</w:t>
            </w: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5</w:t>
            </w: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6</w:t>
            </w: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1.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2007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2008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3.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2009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4.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2010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5.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2011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6.</w:t>
            </w: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</w:pPr>
            <w:r w:rsidRPr="001762A2">
              <w:t>2012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  <w:tr w:rsidR="00226A51" w:rsidRPr="001762A2" w:rsidTr="00E75C9E">
        <w:trPr>
          <w:cantSplit/>
        </w:trPr>
        <w:tc>
          <w:tcPr>
            <w:tcW w:w="481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511" w:type="pct"/>
            <w:vAlign w:val="center"/>
          </w:tcPr>
          <w:p w:rsidR="00226A51" w:rsidRPr="001762A2" w:rsidRDefault="00226A51" w:rsidP="00226A51">
            <w:pPr>
              <w:spacing w:line="276" w:lineRule="auto"/>
              <w:jc w:val="center"/>
              <w:rPr>
                <w:b/>
              </w:rPr>
            </w:pPr>
            <w:r w:rsidRPr="001762A2">
              <w:rPr>
                <w:b/>
              </w:rPr>
              <w:t>Итого</w:t>
            </w: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  <w:ind w:firstLine="69"/>
            </w:pPr>
          </w:p>
        </w:tc>
        <w:tc>
          <w:tcPr>
            <w:tcW w:w="977" w:type="pct"/>
            <w:vAlign w:val="center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978" w:type="pct"/>
          </w:tcPr>
          <w:p w:rsidR="00226A51" w:rsidRPr="001762A2" w:rsidRDefault="00226A51" w:rsidP="00226A51">
            <w:pPr>
              <w:spacing w:line="276" w:lineRule="auto"/>
            </w:pPr>
          </w:p>
        </w:tc>
        <w:tc>
          <w:tcPr>
            <w:tcW w:w="1077" w:type="pct"/>
          </w:tcPr>
          <w:p w:rsidR="00226A51" w:rsidRPr="001762A2" w:rsidRDefault="00226A51" w:rsidP="00226A51">
            <w:pPr>
              <w:spacing w:line="276" w:lineRule="auto"/>
            </w:pPr>
          </w:p>
        </w:tc>
      </w:tr>
    </w:tbl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76" w:lineRule="auto"/>
        <w:ind w:firstLine="567"/>
        <w:jc w:val="both"/>
        <w:rPr>
          <w:sz w:val="28"/>
          <w:szCs w:val="28"/>
        </w:rPr>
      </w:pPr>
      <w:r w:rsidRPr="001762A2">
        <w:rPr>
          <w:sz w:val="28"/>
          <w:szCs w:val="28"/>
        </w:rPr>
        <w:t xml:space="preserve">Руководитель организации </w:t>
      </w:r>
      <w:r w:rsidRPr="001762A2">
        <w:rPr>
          <w:sz w:val="28"/>
          <w:szCs w:val="28"/>
        </w:rPr>
        <w:tab/>
        <w:t>/_______________(ФИО)</w:t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762A2">
        <w:rPr>
          <w:sz w:val="28"/>
          <w:szCs w:val="28"/>
        </w:rPr>
        <w:t>м.п</w:t>
      </w:r>
      <w:proofErr w:type="spellEnd"/>
      <w:r w:rsidRPr="001762A2">
        <w:rPr>
          <w:sz w:val="28"/>
          <w:szCs w:val="28"/>
        </w:rPr>
        <w:t>.</w:t>
      </w:r>
      <w:r w:rsidRPr="001762A2">
        <w:rPr>
          <w:sz w:val="28"/>
          <w:szCs w:val="28"/>
        </w:rPr>
        <w:tab/>
        <w:t>Дата</w:t>
      </w:r>
      <w:r w:rsidRPr="001762A2">
        <w:rPr>
          <w:sz w:val="28"/>
          <w:szCs w:val="28"/>
        </w:rPr>
        <w:tab/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 w:line="276" w:lineRule="auto"/>
        <w:ind w:firstLine="567"/>
        <w:jc w:val="both"/>
      </w:pPr>
      <w:r w:rsidRPr="001762A2">
        <w:t>* При заполнении данной формы представляются сведения за последние 7  (семь) лет</w:t>
      </w:r>
    </w:p>
    <w:p w:rsidR="00226A51" w:rsidRDefault="00226A51" w:rsidP="00226A51">
      <w:pPr>
        <w:spacing w:line="276" w:lineRule="auto"/>
        <w:ind w:firstLine="567"/>
      </w:pPr>
      <w:r>
        <w:br w:type="page"/>
      </w:r>
    </w:p>
    <w:p w:rsidR="00226A51" w:rsidRPr="001762A2" w:rsidRDefault="00226A51" w:rsidP="00226A51">
      <w:pPr>
        <w:spacing w:line="276" w:lineRule="auto"/>
        <w:ind w:firstLine="567"/>
        <w:rPr>
          <w:sz w:val="28"/>
          <w:szCs w:val="28"/>
        </w:rPr>
      </w:pPr>
      <w:r w:rsidRPr="001762A2">
        <w:rPr>
          <w:sz w:val="28"/>
          <w:szCs w:val="28"/>
        </w:rPr>
        <w:lastRenderedPageBreak/>
        <w:t>Форма 2</w:t>
      </w:r>
    </w:p>
    <w:p w:rsidR="00226A51" w:rsidRPr="001762A2" w:rsidRDefault="00226A51" w:rsidP="00226A51">
      <w:pPr>
        <w:pStyle w:val="3"/>
        <w:tabs>
          <w:tab w:val="num" w:pos="720"/>
        </w:tabs>
        <w:spacing w:after="0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3" w:name="_Toc271441834"/>
      <w:bookmarkStart w:id="4" w:name="_Toc327028527"/>
    </w:p>
    <w:p w:rsidR="00226A51" w:rsidRPr="001762A2" w:rsidRDefault="00226A51" w:rsidP="00226A51">
      <w:pPr>
        <w:pStyle w:val="3"/>
        <w:tabs>
          <w:tab w:val="num" w:pos="720"/>
        </w:tabs>
        <w:spacing w:after="0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1762A2">
        <w:rPr>
          <w:rFonts w:ascii="Times New Roman" w:hAnsi="Times New Roman"/>
          <w:b/>
          <w:sz w:val="28"/>
          <w:szCs w:val="28"/>
          <w:lang w:val="ru-RU"/>
        </w:rPr>
        <w:t>Справка о материально-технических ресурсах.</w:t>
      </w:r>
      <w:bookmarkEnd w:id="3"/>
      <w:bookmarkEnd w:id="4"/>
    </w:p>
    <w:p w:rsidR="00226A51" w:rsidRPr="001762A2" w:rsidRDefault="00226A51" w:rsidP="00226A51">
      <w:pPr>
        <w:spacing w:line="276" w:lineRule="auto"/>
        <w:ind w:firstLine="567"/>
        <w:rPr>
          <w:sz w:val="28"/>
          <w:szCs w:val="28"/>
        </w:rPr>
      </w:pP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650"/>
        <w:gridCol w:w="2673"/>
        <w:gridCol w:w="1650"/>
        <w:gridCol w:w="1524"/>
        <w:gridCol w:w="1409"/>
        <w:gridCol w:w="1526"/>
      </w:tblGrid>
      <w:tr w:rsidR="00226A51" w:rsidRPr="00646DC1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spacing w:line="276" w:lineRule="auto"/>
              <w:ind w:right="-57" w:hanging="25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spacing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spacing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spacing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Право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pStyle w:val="ad"/>
              <w:tabs>
                <w:tab w:val="left" w:pos="0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46DC1">
              <w:rPr>
                <w:rFonts w:ascii="Times New Roman" w:hAnsi="Times New Roman"/>
                <w:b/>
                <w:sz w:val="20"/>
                <w:lang w:eastAsia="en-US"/>
              </w:rPr>
              <w:t>Назначение в отношении предмета конкурса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tabs>
                <w:tab w:val="left" w:pos="1187"/>
              </w:tabs>
              <w:spacing w:line="276" w:lineRule="auto"/>
              <w:ind w:right="-57" w:firstLine="11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646DC1" w:rsidRDefault="00226A51" w:rsidP="00226A51">
            <w:pPr>
              <w:tabs>
                <w:tab w:val="left" w:pos="732"/>
              </w:tabs>
              <w:spacing w:line="276" w:lineRule="auto"/>
              <w:ind w:right="-57" w:hanging="22"/>
              <w:jc w:val="center"/>
              <w:rPr>
                <w:b/>
                <w:sz w:val="20"/>
                <w:szCs w:val="20"/>
              </w:rPr>
            </w:pPr>
            <w:r w:rsidRPr="00646DC1">
              <w:rPr>
                <w:b/>
                <w:sz w:val="20"/>
                <w:szCs w:val="20"/>
              </w:rPr>
              <w:t>Примечание</w:t>
            </w: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</w:pPr>
            <w:r w:rsidRPr="001762A2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  <w:r w:rsidRPr="001762A2"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  <w:r w:rsidRPr="001762A2"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  <w:r w:rsidRPr="001762A2"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pStyle w:val="ad"/>
              <w:tabs>
                <w:tab w:val="left" w:pos="0"/>
              </w:tabs>
              <w:spacing w:after="0"/>
              <w:ind w:right="-5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762A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1187"/>
              </w:tabs>
              <w:spacing w:line="276" w:lineRule="auto"/>
              <w:ind w:right="-57" w:firstLine="11"/>
              <w:jc w:val="center"/>
            </w:pPr>
            <w:r w:rsidRPr="001762A2"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732"/>
              </w:tabs>
              <w:spacing w:line="276" w:lineRule="auto"/>
              <w:ind w:right="-57" w:hanging="22"/>
              <w:jc w:val="center"/>
            </w:pPr>
            <w:r w:rsidRPr="001762A2">
              <w:t>7</w:t>
            </w: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  <w:rPr>
                <w:bCs/>
              </w:rPr>
            </w:pPr>
            <w:r w:rsidRPr="001762A2">
              <w:rPr>
                <w:bCs/>
              </w:rPr>
              <w:t>1.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pStyle w:val="ad"/>
              <w:tabs>
                <w:tab w:val="clear" w:pos="4677"/>
                <w:tab w:val="clear" w:pos="9355"/>
              </w:tabs>
              <w:spacing w:after="0"/>
              <w:ind w:right="-57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pStyle w:val="ad"/>
              <w:tabs>
                <w:tab w:val="left" w:pos="0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1187"/>
              </w:tabs>
              <w:spacing w:line="276" w:lineRule="auto"/>
              <w:ind w:right="-57" w:firstLine="11"/>
              <w:jc w:val="center"/>
              <w:rPr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732"/>
              </w:tabs>
              <w:spacing w:line="276" w:lineRule="auto"/>
              <w:ind w:right="-57" w:hanging="22"/>
              <w:jc w:val="center"/>
              <w:rPr>
                <w:b/>
              </w:rPr>
            </w:pP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  <w:rPr>
                <w:bCs/>
              </w:rPr>
            </w:pPr>
            <w:r w:rsidRPr="001762A2">
              <w:rPr>
                <w:bCs/>
              </w:rPr>
              <w:t>2.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rPr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pStyle w:val="ad"/>
              <w:tabs>
                <w:tab w:val="left" w:pos="0"/>
              </w:tabs>
              <w:spacing w:after="0"/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1187"/>
              </w:tabs>
              <w:spacing w:line="276" w:lineRule="auto"/>
              <w:ind w:right="-57" w:firstLine="11"/>
              <w:jc w:val="center"/>
              <w:rPr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732"/>
              </w:tabs>
              <w:spacing w:line="276" w:lineRule="auto"/>
              <w:ind w:right="-57" w:hanging="22"/>
              <w:jc w:val="center"/>
              <w:rPr>
                <w:b/>
              </w:rPr>
            </w:pP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  <w:rPr>
                <w:bCs/>
              </w:rPr>
            </w:pPr>
            <w:r w:rsidRPr="001762A2">
              <w:rPr>
                <w:bCs/>
              </w:rPr>
              <w:t>3.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firstLine="11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640"/>
                <w:tab w:val="left" w:pos="732"/>
              </w:tabs>
              <w:spacing w:line="276" w:lineRule="auto"/>
              <w:ind w:right="-57" w:hanging="22"/>
              <w:jc w:val="center"/>
            </w:pP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</w:pPr>
            <w:r w:rsidRPr="001762A2">
              <w:t>…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pStyle w:val="ad"/>
              <w:tabs>
                <w:tab w:val="clear" w:pos="4677"/>
                <w:tab w:val="clear" w:pos="9355"/>
              </w:tabs>
              <w:spacing w:after="0"/>
              <w:ind w:right="-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firstLine="11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640"/>
                <w:tab w:val="left" w:pos="732"/>
              </w:tabs>
              <w:spacing w:line="276" w:lineRule="auto"/>
              <w:ind w:right="-57" w:hanging="22"/>
              <w:jc w:val="center"/>
            </w:pPr>
          </w:p>
        </w:tc>
      </w:tr>
      <w:tr w:rsidR="00226A51" w:rsidRPr="001762A2" w:rsidTr="00E352F2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hanging="25"/>
              <w:jc w:val="center"/>
            </w:pPr>
            <w:r w:rsidRPr="001762A2">
              <w:t>…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spacing w:line="276" w:lineRule="auto"/>
              <w:ind w:right="-57" w:firstLine="11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Pr="001762A2" w:rsidRDefault="00226A51" w:rsidP="00226A51">
            <w:pPr>
              <w:tabs>
                <w:tab w:val="left" w:pos="640"/>
                <w:tab w:val="left" w:pos="732"/>
              </w:tabs>
              <w:spacing w:line="276" w:lineRule="auto"/>
              <w:ind w:right="-57" w:hanging="22"/>
              <w:jc w:val="center"/>
            </w:pPr>
          </w:p>
        </w:tc>
      </w:tr>
    </w:tbl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1762A2">
        <w:rPr>
          <w:sz w:val="28"/>
          <w:szCs w:val="28"/>
        </w:rPr>
        <w:t xml:space="preserve"> </w:t>
      </w:r>
      <w:r w:rsidRPr="001762A2">
        <w:rPr>
          <w:sz w:val="28"/>
          <w:szCs w:val="28"/>
        </w:rPr>
        <w:tab/>
        <w:t>/_______________(ФИО)</w:t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762A2">
        <w:rPr>
          <w:sz w:val="28"/>
          <w:szCs w:val="28"/>
        </w:rPr>
        <w:t>м.п</w:t>
      </w:r>
      <w:proofErr w:type="spellEnd"/>
      <w:r w:rsidRPr="001762A2">
        <w:rPr>
          <w:sz w:val="28"/>
          <w:szCs w:val="28"/>
        </w:rPr>
        <w:t>.</w:t>
      </w:r>
      <w:r w:rsidRPr="001762A2">
        <w:rPr>
          <w:sz w:val="28"/>
          <w:szCs w:val="28"/>
        </w:rPr>
        <w:tab/>
        <w:t>Дата</w:t>
      </w:r>
      <w:r w:rsidRPr="001762A2">
        <w:rPr>
          <w:sz w:val="28"/>
          <w:szCs w:val="28"/>
        </w:rPr>
        <w:tab/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 w:line="276" w:lineRule="auto"/>
        <w:ind w:firstLine="567"/>
        <w:jc w:val="both"/>
      </w:pPr>
      <w:r w:rsidRPr="001762A2">
        <w:t xml:space="preserve">* В данной справке перечисляются материально-технические ресурсы, которые </w:t>
      </w:r>
      <w:r>
        <w:t>Исполнитель</w:t>
      </w:r>
      <w:r w:rsidRPr="001762A2">
        <w:t xml:space="preserve"> считает ключевыми и планирует использовать в ходе выполнения Договора. </w:t>
      </w:r>
    </w:p>
    <w:p w:rsidR="00226A51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</w:pPr>
      <w:r>
        <w:t xml:space="preserve"> </w:t>
      </w:r>
    </w:p>
    <w:p w:rsidR="00226A51" w:rsidRDefault="00226A51" w:rsidP="00226A51">
      <w:pPr>
        <w:spacing w:line="276" w:lineRule="auto"/>
        <w:ind w:firstLine="567"/>
      </w:pPr>
      <w:r>
        <w:br w:type="page"/>
      </w:r>
    </w:p>
    <w:p w:rsidR="00226A51" w:rsidRPr="001762A2" w:rsidRDefault="00226A51" w:rsidP="00226A51">
      <w:pPr>
        <w:spacing w:line="276" w:lineRule="auto"/>
        <w:ind w:firstLine="567"/>
        <w:rPr>
          <w:sz w:val="28"/>
          <w:szCs w:val="28"/>
        </w:rPr>
      </w:pPr>
      <w:bookmarkStart w:id="5" w:name="_Toc182371998"/>
      <w:bookmarkStart w:id="6" w:name="_Toc271441835"/>
      <w:bookmarkStart w:id="7" w:name="_Toc327028528"/>
      <w:r w:rsidRPr="001762A2">
        <w:rPr>
          <w:sz w:val="28"/>
          <w:szCs w:val="28"/>
        </w:rPr>
        <w:lastRenderedPageBreak/>
        <w:t>Форма 3</w:t>
      </w:r>
    </w:p>
    <w:p w:rsidR="00226A51" w:rsidRPr="001762A2" w:rsidRDefault="00226A51" w:rsidP="00226A51">
      <w:pPr>
        <w:pStyle w:val="3"/>
        <w:tabs>
          <w:tab w:val="num" w:pos="567"/>
          <w:tab w:val="num" w:pos="720"/>
        </w:tabs>
        <w:spacing w:after="0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1762A2">
        <w:rPr>
          <w:rFonts w:ascii="Times New Roman" w:hAnsi="Times New Roman"/>
          <w:b/>
          <w:sz w:val="28"/>
          <w:szCs w:val="28"/>
          <w:lang w:val="ru-RU"/>
        </w:rPr>
        <w:t xml:space="preserve">Справка о кадровых ресурсах </w:t>
      </w:r>
      <w:r>
        <w:rPr>
          <w:rFonts w:ascii="Times New Roman" w:hAnsi="Times New Roman"/>
          <w:b/>
          <w:sz w:val="28"/>
          <w:szCs w:val="28"/>
          <w:lang w:val="ru-RU"/>
        </w:rPr>
        <w:t>Исполнител</w:t>
      </w:r>
      <w:bookmarkEnd w:id="5"/>
      <w:bookmarkEnd w:id="6"/>
      <w:bookmarkEnd w:id="7"/>
      <w:r>
        <w:rPr>
          <w:rFonts w:ascii="Times New Roman" w:hAnsi="Times New Roman"/>
          <w:b/>
          <w:sz w:val="28"/>
          <w:szCs w:val="28"/>
          <w:lang w:val="ru-RU"/>
        </w:rPr>
        <w:t>я</w:t>
      </w:r>
    </w:p>
    <w:p w:rsidR="00226A51" w:rsidRPr="001762A2" w:rsidRDefault="00226A51" w:rsidP="00226A51">
      <w:pPr>
        <w:spacing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9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5058"/>
        <w:gridCol w:w="2293"/>
        <w:gridCol w:w="2229"/>
      </w:tblGrid>
      <w:tr w:rsidR="00226A51" w:rsidRPr="00E72B50" w:rsidTr="00E352F2">
        <w:trPr>
          <w:trHeight w:val="820"/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№</w:t>
            </w:r>
          </w:p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п/п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jc w:val="center"/>
              <w:rPr>
                <w:b/>
              </w:rPr>
            </w:pPr>
            <w:r w:rsidRPr="00387BE6">
              <w:rPr>
                <w:b/>
              </w:rPr>
              <w:t>Наименование показателей</w:t>
            </w:r>
          </w:p>
        </w:tc>
        <w:tc>
          <w:tcPr>
            <w:tcW w:w="2293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 xml:space="preserve">Кол-во человек, в компании </w:t>
            </w:r>
            <w:r>
              <w:rPr>
                <w:b/>
              </w:rPr>
              <w:t>Исполнителя</w:t>
            </w:r>
          </w:p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2011 год</w:t>
            </w:r>
          </w:p>
        </w:tc>
        <w:tc>
          <w:tcPr>
            <w:tcW w:w="2229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/>
              </w:rPr>
            </w:pPr>
            <w:r w:rsidRPr="00387BE6">
              <w:rPr>
                <w:b/>
              </w:rPr>
              <w:t xml:space="preserve">Кол-во человек, компании </w:t>
            </w:r>
            <w:r>
              <w:rPr>
                <w:b/>
              </w:rPr>
              <w:t>Исполнителя</w:t>
            </w:r>
          </w:p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/>
              </w:rPr>
            </w:pPr>
            <w:r w:rsidRPr="00387BE6">
              <w:rPr>
                <w:b/>
              </w:rPr>
              <w:t>2012 год</w:t>
            </w: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1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jc w:val="center"/>
              <w:rPr>
                <w:b/>
              </w:rPr>
            </w:pPr>
            <w:r w:rsidRPr="00387BE6">
              <w:rPr>
                <w:b/>
              </w:rPr>
              <w:t>2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3</w:t>
            </w: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/>
              </w:rPr>
            </w:pPr>
            <w:r w:rsidRPr="00387BE6">
              <w:rPr>
                <w:b/>
              </w:rPr>
              <w:t>4</w:t>
            </w: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1.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  <w:r w:rsidRPr="00387BE6">
              <w:rPr>
                <w:bCs/>
              </w:rPr>
              <w:t>Общее количество сотрудников Организации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1.1.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  <w:r w:rsidRPr="00387BE6">
              <w:rPr>
                <w:bCs/>
              </w:rPr>
              <w:t>Количество застрахованных лиц*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1.2.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  <w:r w:rsidRPr="00387BE6">
              <w:rPr>
                <w:bCs/>
              </w:rPr>
              <w:t>Среднесписочная численность*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pStyle w:val="ad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  <w:tr w:rsidR="00226A51" w:rsidRPr="00E72B50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2.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  <w:r w:rsidRPr="00387BE6">
              <w:rPr>
                <w:bCs/>
              </w:rPr>
              <w:t>Количество сотрудников, занимающихся оказанием услуг, аналогичных предмету конкурса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87BE6">
              <w:rPr>
                <w:b/>
              </w:rPr>
              <w:t>3.</w:t>
            </w: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</w:p>
        </w:tc>
        <w:tc>
          <w:tcPr>
            <w:tcW w:w="2293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  <w:tr w:rsidR="00226A51" w:rsidRPr="00387BE6" w:rsidTr="00E352F2">
        <w:trPr>
          <w:jc w:val="center"/>
        </w:trPr>
        <w:tc>
          <w:tcPr>
            <w:tcW w:w="1111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58" w:type="dxa"/>
            <w:vAlign w:val="center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17"/>
              <w:rPr>
                <w:bCs/>
              </w:rPr>
            </w:pPr>
            <w:r w:rsidRPr="00387BE6">
              <w:rPr>
                <w:bCs/>
              </w:rPr>
              <w:t>-</w:t>
            </w:r>
          </w:p>
        </w:tc>
        <w:tc>
          <w:tcPr>
            <w:tcW w:w="2293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9" w:type="dxa"/>
          </w:tcPr>
          <w:p w:rsidR="00226A51" w:rsidRPr="00387BE6" w:rsidRDefault="00226A51" w:rsidP="00226A51">
            <w:pPr>
              <w:numPr>
                <w:ilvl w:val="12"/>
                <w:numId w:val="0"/>
              </w:numPr>
              <w:spacing w:line="276" w:lineRule="auto"/>
              <w:ind w:firstLine="37"/>
              <w:jc w:val="center"/>
              <w:rPr>
                <w:bCs/>
              </w:rPr>
            </w:pPr>
          </w:p>
        </w:tc>
      </w:tr>
    </w:tbl>
    <w:p w:rsidR="00226A51" w:rsidRPr="00387BE6" w:rsidRDefault="00226A51" w:rsidP="00226A51">
      <w:pPr>
        <w:numPr>
          <w:ilvl w:val="12"/>
          <w:numId w:val="0"/>
        </w:numPr>
        <w:spacing w:line="276" w:lineRule="auto"/>
        <w:ind w:firstLine="567"/>
        <w:jc w:val="both"/>
      </w:pPr>
    </w:p>
    <w:p w:rsidR="00226A51" w:rsidRPr="00387BE6" w:rsidRDefault="00226A51" w:rsidP="00226A51">
      <w:pPr>
        <w:numPr>
          <w:ilvl w:val="12"/>
          <w:numId w:val="0"/>
        </w:numPr>
        <w:spacing w:line="276" w:lineRule="auto"/>
        <w:ind w:firstLine="567"/>
        <w:jc w:val="both"/>
      </w:pPr>
      <w:r w:rsidRPr="00387BE6">
        <w:t>*В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</w:t>
      </w:r>
    </w:p>
    <w:p w:rsidR="00226A51" w:rsidRPr="00387BE6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</w:pPr>
    </w:p>
    <w:p w:rsidR="00226A51" w:rsidRPr="00387BE6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</w:pPr>
    </w:p>
    <w:p w:rsidR="00226A51" w:rsidRPr="001762A2" w:rsidRDefault="00226A51" w:rsidP="00226A5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76" w:lineRule="auto"/>
        <w:ind w:firstLine="567"/>
        <w:jc w:val="both"/>
        <w:rPr>
          <w:sz w:val="28"/>
          <w:szCs w:val="28"/>
        </w:rPr>
      </w:pPr>
      <w:r w:rsidRPr="001762A2">
        <w:rPr>
          <w:sz w:val="28"/>
          <w:szCs w:val="28"/>
        </w:rPr>
        <w:t xml:space="preserve">Руководитель организации </w:t>
      </w:r>
      <w:r w:rsidRPr="001762A2">
        <w:rPr>
          <w:sz w:val="28"/>
          <w:szCs w:val="28"/>
        </w:rPr>
        <w:tab/>
        <w:t>/_______________(ФИО)</w:t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762A2">
        <w:rPr>
          <w:sz w:val="28"/>
          <w:szCs w:val="28"/>
        </w:rPr>
        <w:t>м.п</w:t>
      </w:r>
      <w:proofErr w:type="spellEnd"/>
      <w:r w:rsidRPr="001762A2">
        <w:rPr>
          <w:sz w:val="28"/>
          <w:szCs w:val="28"/>
        </w:rPr>
        <w:t>.</w:t>
      </w:r>
      <w:r w:rsidRPr="001762A2">
        <w:rPr>
          <w:sz w:val="28"/>
          <w:szCs w:val="28"/>
        </w:rPr>
        <w:tab/>
        <w:t>Дата</w:t>
      </w:r>
      <w:r w:rsidRPr="001762A2">
        <w:rPr>
          <w:sz w:val="28"/>
          <w:szCs w:val="28"/>
        </w:rPr>
        <w:tab/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  <w:t>/</w:t>
      </w:r>
      <w:r w:rsidRPr="001762A2">
        <w:rPr>
          <w:sz w:val="28"/>
          <w:szCs w:val="28"/>
        </w:rPr>
        <w:tab/>
      </w: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Pr="00387BE6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</w:pPr>
    </w:p>
    <w:p w:rsidR="00226A51" w:rsidRPr="00387BE6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 w:line="276" w:lineRule="auto"/>
        <w:ind w:firstLine="567"/>
        <w:jc w:val="both"/>
        <w:rPr>
          <w:sz w:val="28"/>
          <w:szCs w:val="28"/>
        </w:rPr>
      </w:pPr>
    </w:p>
    <w:p w:rsidR="00226A51" w:rsidRPr="001762A2" w:rsidRDefault="00226A51" w:rsidP="00226A5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05319F" w:rsidRDefault="0005319F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4C0019" w:rsidRDefault="004C0019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4C0019" w:rsidRDefault="004C0019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Default="00226A51" w:rsidP="00226A51">
      <w:pPr>
        <w:pStyle w:val="a0"/>
        <w:numPr>
          <w:ilvl w:val="0"/>
          <w:numId w:val="0"/>
        </w:numPr>
        <w:spacing w:line="276" w:lineRule="auto"/>
        <w:ind w:right="125" w:firstLine="567"/>
      </w:pPr>
    </w:p>
    <w:p w:rsidR="00226A51" w:rsidRPr="001762A2" w:rsidRDefault="00226A51" w:rsidP="00226A51">
      <w:pPr>
        <w:pStyle w:val="Default"/>
        <w:tabs>
          <w:tab w:val="left" w:pos="1024"/>
        </w:tabs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lastRenderedPageBreak/>
        <w:t>Форма 4</w:t>
      </w:r>
    </w:p>
    <w:p w:rsidR="00226A51" w:rsidRPr="001762A2" w:rsidRDefault="00226A51" w:rsidP="00226A51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1762A2">
        <w:rPr>
          <w:b/>
          <w:color w:val="auto"/>
          <w:sz w:val="28"/>
          <w:szCs w:val="28"/>
        </w:rPr>
        <w:t>АНКЕТА</w:t>
      </w:r>
    </w:p>
    <w:p w:rsidR="00226A51" w:rsidRPr="001762A2" w:rsidRDefault="00226A51" w:rsidP="00226A51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Исполнителя</w:t>
      </w:r>
      <w:r w:rsidRPr="001762A2">
        <w:rPr>
          <w:b/>
          <w:color w:val="auto"/>
          <w:sz w:val="28"/>
          <w:szCs w:val="28"/>
        </w:rPr>
        <w:t xml:space="preserve"> конкурса</w:t>
      </w:r>
    </w:p>
    <w:p w:rsidR="00226A51" w:rsidRPr="001762A2" w:rsidRDefault="00226A51" w:rsidP="00226A51">
      <w:pPr>
        <w:pStyle w:val="Default"/>
        <w:spacing w:after="120"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Сведения о юридическом лице*</w:t>
      </w:r>
    </w:p>
    <w:tbl>
      <w:tblPr>
        <w:tblW w:w="10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30"/>
        <w:gridCol w:w="3572"/>
      </w:tblGrid>
      <w:tr w:rsidR="00226A51" w:rsidRPr="00E72B50" w:rsidTr="00E352F2">
        <w:tc>
          <w:tcPr>
            <w:tcW w:w="959" w:type="dxa"/>
          </w:tcPr>
          <w:p w:rsidR="00226A51" w:rsidRPr="00666BA9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b/>
                <w:color w:val="auto"/>
              </w:rPr>
            </w:pPr>
            <w:r w:rsidRPr="00666BA9">
              <w:rPr>
                <w:b/>
                <w:color w:val="auto"/>
              </w:rPr>
              <w:t>№</w:t>
            </w:r>
          </w:p>
        </w:tc>
        <w:tc>
          <w:tcPr>
            <w:tcW w:w="5630" w:type="dxa"/>
          </w:tcPr>
          <w:p w:rsidR="00226A51" w:rsidRPr="00666BA9" w:rsidRDefault="00226A51" w:rsidP="00226A51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666BA9">
              <w:rPr>
                <w:b/>
                <w:color w:val="auto"/>
              </w:rPr>
              <w:t>Наименование</w:t>
            </w:r>
          </w:p>
        </w:tc>
        <w:tc>
          <w:tcPr>
            <w:tcW w:w="3572" w:type="dxa"/>
          </w:tcPr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jc w:val="center"/>
              <w:rPr>
                <w:b/>
                <w:color w:val="auto"/>
              </w:rPr>
            </w:pPr>
            <w:r w:rsidRPr="00666BA9">
              <w:rPr>
                <w:b/>
                <w:color w:val="auto"/>
              </w:rPr>
              <w:t xml:space="preserve">Сведения об </w:t>
            </w:r>
            <w:r>
              <w:rPr>
                <w:b/>
                <w:color w:val="auto"/>
              </w:rPr>
              <w:t xml:space="preserve">Исполнителе </w:t>
            </w:r>
            <w:r w:rsidRPr="00666BA9">
              <w:rPr>
                <w:b/>
                <w:color w:val="auto"/>
              </w:rPr>
              <w:t xml:space="preserve">конкурса (заполняется </w:t>
            </w:r>
            <w:r>
              <w:rPr>
                <w:b/>
                <w:color w:val="auto"/>
              </w:rPr>
              <w:t>Участником</w:t>
            </w:r>
            <w:r w:rsidRPr="00666BA9">
              <w:rPr>
                <w:b/>
                <w:color w:val="auto"/>
              </w:rPr>
              <w:t xml:space="preserve"> конкурса)</w:t>
            </w: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1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 xml:space="preserve">Наименование </w:t>
            </w:r>
            <w:r>
              <w:rPr>
                <w:color w:val="auto"/>
              </w:rPr>
              <w:t>Исполнителя</w:t>
            </w:r>
            <w:r w:rsidRPr="001762A2">
              <w:rPr>
                <w:color w:val="auto"/>
              </w:rPr>
              <w:t xml:space="preserve"> конкурса,</w:t>
            </w:r>
          </w:p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организационно-правовая форма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2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Свидетельство о регистрации (дата и номер, кем выдано)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3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Юридический адрес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4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Фактическое местонахождение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5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 xml:space="preserve">Филиалы: перечислить наименования и фактическое местонахождение 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6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ИНН фирмы, код ЕГРЮЛ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506B3C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7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Банковские реквизиты (наименование банка, БИК, ИНН, р/с и к/с)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8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Контактные телефоны, факс,  адрес электронной почты (с указанием кода страны и города)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9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ФИО руководителя организации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  <w:lang w:val="en-US"/>
              </w:rPr>
              <w:t>1</w:t>
            </w:r>
            <w:r w:rsidRPr="001762A2">
              <w:rPr>
                <w:color w:val="auto"/>
              </w:rPr>
              <w:t>0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Основные виды деятельности компании, специализация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11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 xml:space="preserve">Информация о статусе компании по отношению к производителю ТМЦ, ПО – авторизованный партнер, дистрибьютор, др. (указать и предоставить подтверждающие письма производителей). 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  <w:lang w:val="en-US"/>
              </w:rPr>
            </w:pPr>
            <w:r w:rsidRPr="001762A2">
              <w:rPr>
                <w:color w:val="auto"/>
              </w:rPr>
              <w:t>12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Наиболее крупные проекты, в которых компания принимала участие за последние 3 года. Партнерские отношения с российскими, зарубежными компаниями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1762A2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13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Наиболее крупные клиенты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14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Тематика конкурсов, в которых поставщик желает принять участие в будущем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  <w:tr w:rsidR="00226A51" w:rsidRPr="00E72B50" w:rsidTr="00E352F2">
        <w:tc>
          <w:tcPr>
            <w:tcW w:w="959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right="34"/>
              <w:jc w:val="center"/>
              <w:rPr>
                <w:color w:val="auto"/>
              </w:rPr>
            </w:pPr>
            <w:r w:rsidRPr="001762A2">
              <w:rPr>
                <w:color w:val="auto"/>
              </w:rPr>
              <w:t>15</w:t>
            </w:r>
          </w:p>
        </w:tc>
        <w:tc>
          <w:tcPr>
            <w:tcW w:w="5630" w:type="dxa"/>
          </w:tcPr>
          <w:p w:rsidR="00226A51" w:rsidRPr="001762A2" w:rsidRDefault="00226A51" w:rsidP="00226A51">
            <w:pPr>
              <w:pStyle w:val="Default"/>
              <w:spacing w:line="276" w:lineRule="auto"/>
              <w:rPr>
                <w:color w:val="auto"/>
              </w:rPr>
            </w:pPr>
            <w:r w:rsidRPr="001762A2">
              <w:rPr>
                <w:color w:val="auto"/>
              </w:rPr>
              <w:t>Сотрудник, ответственный за конкурсную заявку</w:t>
            </w:r>
          </w:p>
        </w:tc>
        <w:tc>
          <w:tcPr>
            <w:tcW w:w="3572" w:type="dxa"/>
          </w:tcPr>
          <w:p w:rsidR="00226A51" w:rsidRPr="001762A2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</w:tc>
      </w:tr>
    </w:tbl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</w:rPr>
      </w:pPr>
      <w:r w:rsidRPr="001762A2">
        <w:rPr>
          <w:color w:val="auto"/>
        </w:rPr>
        <w:t xml:space="preserve">* - в случае, если </w:t>
      </w:r>
      <w:r>
        <w:rPr>
          <w:color w:val="auto"/>
        </w:rPr>
        <w:t>Исполнитель</w:t>
      </w:r>
      <w:r w:rsidRPr="001762A2">
        <w:rPr>
          <w:color w:val="auto"/>
        </w:rPr>
        <w:t xml:space="preserve"> конкурса привлекает других юридических лиц или индивидуальных предпринимателей к </w:t>
      </w:r>
      <w:proofErr w:type="spellStart"/>
      <w:r w:rsidRPr="001762A2">
        <w:rPr>
          <w:color w:val="auto"/>
        </w:rPr>
        <w:t>соисполнению</w:t>
      </w:r>
      <w:proofErr w:type="spellEnd"/>
      <w:r w:rsidRPr="001762A2">
        <w:rPr>
          <w:color w:val="auto"/>
        </w:rPr>
        <w:t xml:space="preserve"> контракта, такие формы заполняются на каждое привлекаемое юридическое или физическое лицо. </w:t>
      </w:r>
    </w:p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</w:rPr>
      </w:pPr>
    </w:p>
    <w:tbl>
      <w:tblPr>
        <w:tblW w:w="0" w:type="auto"/>
        <w:tblInd w:w="12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9"/>
        <w:gridCol w:w="3780"/>
      </w:tblGrid>
      <w:tr w:rsidR="00226A51" w:rsidRPr="00666BA9" w:rsidTr="00E352F2">
        <w:trPr>
          <w:trHeight w:val="1696"/>
        </w:trPr>
        <w:tc>
          <w:tcPr>
            <w:tcW w:w="4069" w:type="dxa"/>
          </w:tcPr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  <w:p w:rsidR="00226A51" w:rsidRPr="00666BA9" w:rsidRDefault="00226A51" w:rsidP="00226A51">
            <w:pPr>
              <w:pStyle w:val="Default"/>
              <w:tabs>
                <w:tab w:val="left" w:pos="3601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jc w:val="center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(фамилия, имя, отчество подписавшего заявку)</w:t>
            </w:r>
          </w:p>
          <w:p w:rsidR="00226A51" w:rsidRPr="00666BA9" w:rsidRDefault="00226A51" w:rsidP="00226A51">
            <w:pPr>
              <w:pStyle w:val="Default"/>
              <w:tabs>
                <w:tab w:val="left" w:pos="3601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3780" w:type="dxa"/>
          </w:tcPr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</w:p>
          <w:p w:rsidR="00226A51" w:rsidRPr="00666BA9" w:rsidRDefault="00226A51" w:rsidP="00226A51">
            <w:pPr>
              <w:pStyle w:val="Default"/>
              <w:tabs>
                <w:tab w:val="left" w:pos="3312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(подпись)</w:t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  <w:r w:rsidRPr="00666BA9">
              <w:rPr>
                <w:color w:val="auto"/>
              </w:rPr>
              <w:t>М.П.</w:t>
            </w:r>
          </w:p>
        </w:tc>
      </w:tr>
    </w:tbl>
    <w:p w:rsidR="00226A51" w:rsidRDefault="00226A51" w:rsidP="00226A51">
      <w:pPr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lastRenderedPageBreak/>
        <w:t>Форма 5</w:t>
      </w:r>
    </w:p>
    <w:p w:rsidR="00226A51" w:rsidRPr="001762A2" w:rsidRDefault="00226A51" w:rsidP="00226A51">
      <w:pPr>
        <w:pStyle w:val="Default"/>
        <w:spacing w:before="240" w:after="240"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1762A2">
        <w:rPr>
          <w:b/>
          <w:color w:val="auto"/>
          <w:sz w:val="28"/>
          <w:szCs w:val="28"/>
        </w:rPr>
        <w:t>КОНКУРСНАЯ ЗАЯВКА</w:t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«____»____________ 20___ г.</w:t>
      </w:r>
    </w:p>
    <w:p w:rsidR="00226A51" w:rsidRDefault="00226A51" w:rsidP="00226A51">
      <w:pPr>
        <w:pStyle w:val="Default"/>
        <w:tabs>
          <w:tab w:val="left" w:pos="3780"/>
        </w:tabs>
        <w:spacing w:line="276" w:lineRule="auto"/>
        <w:ind w:firstLine="567"/>
        <w:rPr>
          <w:color w:val="auto"/>
          <w:sz w:val="28"/>
          <w:szCs w:val="28"/>
        </w:rPr>
      </w:pPr>
    </w:p>
    <w:p w:rsidR="00226A51" w:rsidRPr="001762A2" w:rsidRDefault="00226A51" w:rsidP="00226A51">
      <w:pPr>
        <w:pStyle w:val="Default"/>
        <w:tabs>
          <w:tab w:val="left" w:pos="3780"/>
        </w:tabs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 xml:space="preserve">Закрытый конкурс на </w:t>
      </w:r>
      <w:r w:rsidRPr="001762A2">
        <w:rPr>
          <w:color w:val="auto"/>
          <w:sz w:val="28"/>
          <w:szCs w:val="28"/>
          <w:u w:val="single"/>
        </w:rPr>
        <w:tab/>
      </w:r>
    </w:p>
    <w:p w:rsidR="00226A51" w:rsidRPr="001762A2" w:rsidRDefault="00226A51" w:rsidP="00226A51">
      <w:pPr>
        <w:pStyle w:val="Default"/>
        <w:tabs>
          <w:tab w:val="left" w:pos="3780"/>
        </w:tabs>
        <w:spacing w:line="276" w:lineRule="auto"/>
        <w:ind w:firstLine="567"/>
        <w:rPr>
          <w:color w:val="auto"/>
          <w:sz w:val="28"/>
          <w:szCs w:val="28"/>
          <w:u w:val="single"/>
        </w:rPr>
      </w:pPr>
      <w:r w:rsidRPr="001762A2">
        <w:rPr>
          <w:color w:val="auto"/>
          <w:sz w:val="28"/>
          <w:szCs w:val="28"/>
          <w:u w:val="single"/>
        </w:rPr>
        <w:tab/>
      </w:r>
    </w:p>
    <w:p w:rsidR="00226A51" w:rsidRPr="001762A2" w:rsidRDefault="00226A51" w:rsidP="00226A51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:rsidR="00226A51" w:rsidRDefault="00226A51" w:rsidP="00226A51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Уважаемые господа!</w:t>
      </w:r>
    </w:p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Изучив конкурсную документацию и принимая установленные в ней требования и условия организации и проведения конкурса, мы</w:t>
      </w:r>
    </w:p>
    <w:p w:rsidR="00226A51" w:rsidRPr="001762A2" w:rsidRDefault="00226A51" w:rsidP="00226A51">
      <w:pPr>
        <w:pStyle w:val="Default"/>
        <w:tabs>
          <w:tab w:val="left" w:pos="9900"/>
        </w:tabs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  <w:u w:val="single"/>
        </w:rPr>
        <w:tab/>
      </w:r>
    </w:p>
    <w:p w:rsidR="00226A51" w:rsidRDefault="00226A51" w:rsidP="00226A51">
      <w:pPr>
        <w:pStyle w:val="Default"/>
        <w:tabs>
          <w:tab w:val="left" w:pos="7560"/>
        </w:tabs>
        <w:spacing w:line="276" w:lineRule="auto"/>
        <w:ind w:firstLine="567"/>
        <w:jc w:val="center"/>
        <w:rPr>
          <w:i/>
          <w:color w:val="auto"/>
          <w:sz w:val="20"/>
          <w:szCs w:val="20"/>
        </w:rPr>
      </w:pPr>
      <w:r w:rsidRPr="00666BA9">
        <w:rPr>
          <w:i/>
          <w:color w:val="auto"/>
          <w:sz w:val="20"/>
          <w:szCs w:val="20"/>
        </w:rPr>
        <w:t xml:space="preserve">(полное наименование и юридический адрес </w:t>
      </w:r>
      <w:r w:rsidR="000123D8">
        <w:rPr>
          <w:i/>
          <w:color w:val="auto"/>
          <w:sz w:val="20"/>
          <w:szCs w:val="20"/>
        </w:rPr>
        <w:t>Исполнитель</w:t>
      </w:r>
      <w:r w:rsidRPr="00666BA9">
        <w:rPr>
          <w:i/>
          <w:color w:val="auto"/>
          <w:sz w:val="20"/>
          <w:szCs w:val="20"/>
        </w:rPr>
        <w:t xml:space="preserve"> конкурса)</w:t>
      </w:r>
    </w:p>
    <w:p w:rsidR="00226A51" w:rsidRPr="00666BA9" w:rsidRDefault="00226A51" w:rsidP="00226A51">
      <w:pPr>
        <w:pStyle w:val="Default"/>
        <w:tabs>
          <w:tab w:val="left" w:pos="7560"/>
        </w:tabs>
        <w:spacing w:line="276" w:lineRule="auto"/>
        <w:ind w:firstLine="567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________________________________________________________________________________________________</w:t>
      </w:r>
    </w:p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 xml:space="preserve">предлагаем заключить контракт на поставку продукции на условиях и в соответствии с коммерческим предложением и другими документами, входящими в настоящую конкурсную заявку, а также другими условиями и требованиями, установленными в конкурсной документации, на общую сумму </w:t>
      </w:r>
    </w:p>
    <w:p w:rsidR="00226A51" w:rsidRPr="001762A2" w:rsidRDefault="00226A51" w:rsidP="00226A51">
      <w:pPr>
        <w:pStyle w:val="Default"/>
        <w:tabs>
          <w:tab w:val="left" w:pos="9900"/>
        </w:tabs>
        <w:spacing w:line="276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1762A2">
        <w:rPr>
          <w:color w:val="auto"/>
          <w:sz w:val="28"/>
          <w:szCs w:val="28"/>
          <w:u w:val="single"/>
        </w:rPr>
        <w:tab/>
      </w:r>
    </w:p>
    <w:p w:rsidR="00226A51" w:rsidRDefault="00226A51" w:rsidP="00226A51">
      <w:pPr>
        <w:pStyle w:val="Default"/>
        <w:spacing w:line="276" w:lineRule="auto"/>
        <w:ind w:firstLine="567"/>
        <w:jc w:val="center"/>
        <w:rPr>
          <w:color w:val="auto"/>
          <w:sz w:val="20"/>
          <w:szCs w:val="20"/>
        </w:rPr>
      </w:pPr>
      <w:r w:rsidRPr="00666BA9">
        <w:rPr>
          <w:color w:val="auto"/>
          <w:sz w:val="20"/>
          <w:szCs w:val="20"/>
        </w:rPr>
        <w:t>(общая сумма конкурсного предложения цифрой и прописью)</w:t>
      </w:r>
    </w:p>
    <w:p w:rsidR="00226A51" w:rsidRPr="00666BA9" w:rsidRDefault="00226A51" w:rsidP="00226A51">
      <w:pPr>
        <w:pStyle w:val="Default"/>
        <w:spacing w:line="276" w:lineRule="auto"/>
        <w:ind w:firstLine="567"/>
        <w:jc w:val="center"/>
        <w:rPr>
          <w:color w:val="auto"/>
          <w:sz w:val="20"/>
          <w:szCs w:val="20"/>
        </w:rPr>
      </w:pPr>
    </w:p>
    <w:p w:rsidR="00226A51" w:rsidRPr="001762A2" w:rsidRDefault="00226A51" w:rsidP="00226A5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 xml:space="preserve">Мы согласны придерживаться положений настоящей конкурсной заявки не менее 45 дней со дня окончания приема конкурсных заявок, указанного в конкурсной документации. Эта конкурсная заявка будет оставаться для нас обязательной и может быть принята в любой момент до истечения вышеуказанного срока. </w:t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Приложения:</w:t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>Анкета — на ____л.</w:t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 xml:space="preserve">Конкурсное предложение — на ____л. </w:t>
      </w:r>
    </w:p>
    <w:p w:rsidR="00226A51" w:rsidRPr="001762A2" w:rsidRDefault="00226A51" w:rsidP="00226A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1762A2">
        <w:rPr>
          <w:color w:val="auto"/>
          <w:sz w:val="28"/>
          <w:szCs w:val="28"/>
        </w:rPr>
        <w:t xml:space="preserve">Прочие документы — на ____л. </w:t>
      </w:r>
    </w:p>
    <w:tbl>
      <w:tblPr>
        <w:tblW w:w="0" w:type="auto"/>
        <w:tblInd w:w="12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9"/>
        <w:gridCol w:w="3780"/>
      </w:tblGrid>
      <w:tr w:rsidR="00226A51" w:rsidRPr="00666BA9" w:rsidTr="00E352F2">
        <w:trPr>
          <w:trHeight w:val="397"/>
        </w:trPr>
        <w:tc>
          <w:tcPr>
            <w:tcW w:w="4069" w:type="dxa"/>
          </w:tcPr>
          <w:p w:rsidR="00226A51" w:rsidRDefault="00226A51" w:rsidP="00226A51">
            <w:pPr>
              <w:pStyle w:val="Default"/>
              <w:tabs>
                <w:tab w:val="left" w:pos="3601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</w:p>
          <w:p w:rsidR="00226A51" w:rsidRPr="00666BA9" w:rsidRDefault="00226A51" w:rsidP="00226A51">
            <w:pPr>
              <w:pStyle w:val="Default"/>
              <w:tabs>
                <w:tab w:val="left" w:pos="3601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jc w:val="center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(фамилия, имя, отчество подписавшего заявку)</w:t>
            </w:r>
          </w:p>
          <w:p w:rsidR="00226A51" w:rsidRPr="00666BA9" w:rsidRDefault="00226A51" w:rsidP="00226A51">
            <w:pPr>
              <w:pStyle w:val="Default"/>
              <w:tabs>
                <w:tab w:val="left" w:pos="3601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jc w:val="center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3780" w:type="dxa"/>
          </w:tcPr>
          <w:p w:rsidR="00226A51" w:rsidRDefault="00226A51" w:rsidP="00226A51">
            <w:pPr>
              <w:pStyle w:val="Default"/>
              <w:tabs>
                <w:tab w:val="left" w:pos="3312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</w:p>
          <w:p w:rsidR="00226A51" w:rsidRPr="00666BA9" w:rsidRDefault="00226A51" w:rsidP="00226A51">
            <w:pPr>
              <w:pStyle w:val="Default"/>
              <w:tabs>
                <w:tab w:val="left" w:pos="3312"/>
              </w:tabs>
              <w:spacing w:line="276" w:lineRule="auto"/>
              <w:ind w:firstLine="567"/>
              <w:rPr>
                <w:color w:val="auto"/>
                <w:u w:val="single"/>
              </w:rPr>
            </w:pPr>
            <w:r w:rsidRPr="00666BA9">
              <w:rPr>
                <w:color w:val="auto"/>
                <w:u w:val="single"/>
              </w:rPr>
              <w:tab/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jc w:val="center"/>
              <w:rPr>
                <w:color w:val="auto"/>
                <w:sz w:val="20"/>
                <w:szCs w:val="20"/>
              </w:rPr>
            </w:pPr>
            <w:r w:rsidRPr="00666BA9">
              <w:rPr>
                <w:color w:val="auto"/>
                <w:sz w:val="20"/>
                <w:szCs w:val="20"/>
              </w:rPr>
              <w:t>(подпись)</w:t>
            </w:r>
          </w:p>
          <w:p w:rsidR="00226A51" w:rsidRPr="00666BA9" w:rsidRDefault="00226A51" w:rsidP="00226A51">
            <w:pPr>
              <w:pStyle w:val="Default"/>
              <w:spacing w:line="276" w:lineRule="auto"/>
              <w:ind w:firstLine="567"/>
              <w:rPr>
                <w:color w:val="auto"/>
              </w:rPr>
            </w:pPr>
            <w:r w:rsidRPr="00666BA9">
              <w:rPr>
                <w:color w:val="auto"/>
              </w:rPr>
              <w:t>М.П.</w:t>
            </w:r>
          </w:p>
        </w:tc>
      </w:tr>
    </w:tbl>
    <w:p w:rsidR="00226A51" w:rsidRPr="00EC4C74" w:rsidRDefault="00226A51" w:rsidP="00226A51">
      <w:pPr>
        <w:pStyle w:val="Default"/>
        <w:spacing w:line="276" w:lineRule="auto"/>
        <w:ind w:firstLine="567"/>
        <w:jc w:val="both"/>
      </w:pPr>
    </w:p>
    <w:p w:rsidR="00FF6DF9" w:rsidRDefault="00FF6DF9" w:rsidP="00226A51">
      <w:pPr>
        <w:spacing w:line="276" w:lineRule="auto"/>
        <w:jc w:val="center"/>
        <w:rPr>
          <w:rFonts w:cs="Arial"/>
          <w:b/>
        </w:rPr>
      </w:pPr>
    </w:p>
    <w:p w:rsidR="00FF6DF9" w:rsidRDefault="00FF6DF9" w:rsidP="00226A51">
      <w:pPr>
        <w:spacing w:line="276" w:lineRule="auto"/>
        <w:jc w:val="center"/>
        <w:rPr>
          <w:rFonts w:cs="Arial"/>
          <w:b/>
        </w:rPr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342ACF" w:rsidRPr="00294F36" w:rsidRDefault="00342ACF" w:rsidP="00342ACF">
      <w:pPr>
        <w:jc w:val="center"/>
        <w:rPr>
          <w:b/>
          <w:sz w:val="36"/>
          <w:szCs w:val="36"/>
        </w:rPr>
      </w:pPr>
      <w:r w:rsidRPr="00294F36">
        <w:rPr>
          <w:b/>
          <w:sz w:val="36"/>
          <w:szCs w:val="36"/>
        </w:rPr>
        <w:lastRenderedPageBreak/>
        <w:t>Требования к технической эксплуатации</w:t>
      </w:r>
    </w:p>
    <w:p w:rsidR="00342ACF" w:rsidRPr="00294F36" w:rsidRDefault="00342ACF" w:rsidP="00342ACF">
      <w:pPr>
        <w:jc w:val="both"/>
      </w:pPr>
    </w:p>
    <w:p w:rsidR="00342ACF" w:rsidRPr="00294F36" w:rsidRDefault="00342ACF" w:rsidP="00342ACF">
      <w:pPr>
        <w:pStyle w:val="1"/>
        <w:keepNext/>
        <w:keepLines/>
        <w:numPr>
          <w:ilvl w:val="0"/>
          <w:numId w:val="1"/>
        </w:numPr>
        <w:shd w:val="clear" w:color="auto" w:fill="BFBFBF"/>
        <w:autoSpaceDE/>
        <w:autoSpaceDN/>
        <w:adjustRightInd/>
        <w:spacing w:before="480" w:after="120" w:line="276" w:lineRule="auto"/>
        <w:ind w:left="357" w:hanging="35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310930796"/>
      <w:r w:rsidRPr="00294F36">
        <w:rPr>
          <w:rFonts w:ascii="Times New Roman" w:hAnsi="Times New Roman"/>
          <w:b w:val="0"/>
          <w:color w:val="auto"/>
          <w:sz w:val="24"/>
          <w:szCs w:val="24"/>
        </w:rPr>
        <w:t>Цель оказания Услуг</w:t>
      </w:r>
      <w:bookmarkEnd w:id="8"/>
    </w:p>
    <w:p w:rsidR="00342ACF" w:rsidRPr="00294F36" w:rsidRDefault="00342ACF" w:rsidP="00342ACF">
      <w:pPr>
        <w:jc w:val="both"/>
      </w:pPr>
      <w:r w:rsidRPr="00294F36">
        <w:t>Поддержание эксплуатационных характеристик объекта недвижимости (прочность, устойчивость, надежность, безопасность и др.) в актуальном (работоспособном, исправном) состоянии, т.е. востребованном пользователями является главной целью технического содержания объекта.</w:t>
      </w:r>
    </w:p>
    <w:p w:rsidR="00342ACF" w:rsidRPr="00294F36" w:rsidRDefault="00342ACF" w:rsidP="00342ACF">
      <w:pPr>
        <w:jc w:val="both"/>
      </w:pPr>
      <w:r w:rsidRPr="00294F36">
        <w:t xml:space="preserve">Задачей оказания услуг по техническому содержанию объекта недвижимости является обеспечение надежной, безопасной и безаварийной работы инженерных систем и строительных конструкций объекта в соответствии с требованиями государственных технических регламентов и правил (ГОСТ, СНиП, СанПиН), нормативно-технической документацией по эксплуатации инженерных систем и строительных конструкций. </w:t>
      </w:r>
    </w:p>
    <w:p w:rsidR="00342ACF" w:rsidRPr="00294F36" w:rsidRDefault="00342ACF" w:rsidP="00342ACF">
      <w:pPr>
        <w:pStyle w:val="1"/>
        <w:keepNext/>
        <w:keepLines/>
        <w:numPr>
          <w:ilvl w:val="0"/>
          <w:numId w:val="1"/>
        </w:numPr>
        <w:shd w:val="clear" w:color="auto" w:fill="BFBFBF"/>
        <w:autoSpaceDE/>
        <w:autoSpaceDN/>
        <w:adjustRightInd/>
        <w:spacing w:before="480" w:after="120" w:line="276" w:lineRule="auto"/>
        <w:ind w:left="357" w:hanging="35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310930798"/>
      <w:r w:rsidRPr="00294F36">
        <w:rPr>
          <w:rFonts w:ascii="Times New Roman" w:hAnsi="Times New Roman"/>
          <w:b w:val="0"/>
          <w:color w:val="auto"/>
          <w:sz w:val="24"/>
          <w:szCs w:val="24"/>
        </w:rPr>
        <w:t>Предмет Услуг</w:t>
      </w:r>
      <w:bookmarkEnd w:id="9"/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Предметом оказания услуг технического содержания объекта являются:</w:t>
      </w:r>
    </w:p>
    <w:p w:rsidR="00342ACF" w:rsidRPr="00294F36" w:rsidRDefault="00342ACF" w:rsidP="00342AC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Инженерные системы</w:t>
      </w:r>
    </w:p>
    <w:p w:rsidR="00342ACF" w:rsidRPr="00294F36" w:rsidRDefault="00342ACF" w:rsidP="00342AC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Строительные конструкции</w:t>
      </w:r>
    </w:p>
    <w:p w:rsidR="00342ACF" w:rsidRPr="00294F36" w:rsidRDefault="00342ACF" w:rsidP="00342AC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Внутриплощадочные инженерные сети</w:t>
      </w:r>
    </w:p>
    <w:p w:rsidR="00342ACF" w:rsidRPr="00294F36" w:rsidRDefault="00342ACF" w:rsidP="00342AC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Внутриплощадочные сооружения</w:t>
      </w:r>
    </w:p>
    <w:p w:rsidR="00342ACF" w:rsidRDefault="00342ACF" w:rsidP="00342ACF">
      <w:pPr>
        <w:jc w:val="both"/>
      </w:pPr>
      <w:r w:rsidRPr="00294F36">
        <w:t>Мероприятия проводятся на не резервируемом (и/или резервируемом) оборудовании.</w:t>
      </w:r>
    </w:p>
    <w:p w:rsidR="00342ACF" w:rsidRPr="00294F36" w:rsidRDefault="00342ACF" w:rsidP="00342ACF">
      <w:pPr>
        <w:jc w:val="both"/>
      </w:pP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Инженерные системы</w:t>
      </w:r>
      <w:r w:rsidRPr="00294F36">
        <w:rPr>
          <w:rFonts w:ascii="Times New Roman" w:hAnsi="Times New Roman"/>
          <w:sz w:val="24"/>
          <w:szCs w:val="24"/>
          <w:lang w:val="en-US"/>
        </w:rPr>
        <w:t>: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энергоснабжения (штатного, резервного)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Электрические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Тепловые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Санитарно-технические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Климатические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Противопожарные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Охранные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Транспортные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Механические системы</w:t>
      </w:r>
    </w:p>
    <w:p w:rsidR="00342ACF" w:rsidRPr="00294F36" w:rsidRDefault="00342ACF" w:rsidP="00342ACF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Информационные системы</w:t>
      </w:r>
    </w:p>
    <w:p w:rsidR="00342ACF" w:rsidRPr="00294F36" w:rsidRDefault="00342ACF" w:rsidP="00342ACF">
      <w:pPr>
        <w:pStyle w:val="a9"/>
        <w:ind w:left="1440"/>
        <w:jc w:val="both"/>
        <w:rPr>
          <w:rFonts w:ascii="Times New Roman" w:hAnsi="Times New Roman"/>
          <w:sz w:val="24"/>
          <w:szCs w:val="24"/>
        </w:rPr>
      </w:pP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Электрические системы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электроснабжения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ind w:left="2234" w:hanging="7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Трансформаторные подстанции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электропотребления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Распределительная система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внутреннего освещения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фасадного освещения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294F36">
        <w:rPr>
          <w:rFonts w:ascii="Times New Roman" w:hAnsi="Times New Roman"/>
          <w:sz w:val="24"/>
          <w:szCs w:val="24"/>
        </w:rPr>
        <w:t>молниезащиты</w:t>
      </w:r>
      <w:proofErr w:type="spellEnd"/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резервного энергоснабжения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Дизель-генераторная установка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теплоснабжения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Центральный тепловой пункт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Индивидуальный тепловой пункт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ind w:left="2234" w:hanging="794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lastRenderedPageBreak/>
        <w:t>Бойлерный узел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ind w:left="2234" w:hanging="794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Элеваторный узел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теплопотребления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водяного радиаторного отопления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горячего водоснабжения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подогрева наружного воздуха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 Тепловентиляторы (в системе вентиляции)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Воздушные тепловые завесы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Система водоснабжения: 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холодное водоснабжение;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горячее водоснабжение;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водоподготовка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водоотведения: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фекальная канализация;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ливневая канализация;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дренажная канализация;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дератизации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Климатические системы: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естественной вентиляции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приточной вентиляции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вытяжной вентиляции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механической вентиляции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приточной вентиляции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вытяжной вентиляции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Противопожарные системы: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 пожаротушения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водяного пожаротушения: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F36">
        <w:rPr>
          <w:rFonts w:ascii="Times New Roman" w:hAnsi="Times New Roman"/>
          <w:sz w:val="24"/>
          <w:szCs w:val="24"/>
        </w:rPr>
        <w:t>Противопопожарный</w:t>
      </w:r>
      <w:proofErr w:type="spellEnd"/>
      <w:r w:rsidRPr="00294F36">
        <w:rPr>
          <w:rFonts w:ascii="Times New Roman" w:hAnsi="Times New Roman"/>
          <w:sz w:val="24"/>
          <w:szCs w:val="24"/>
        </w:rPr>
        <w:t xml:space="preserve"> водопровод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F36">
        <w:rPr>
          <w:rFonts w:ascii="Times New Roman" w:hAnsi="Times New Roman"/>
          <w:sz w:val="24"/>
          <w:szCs w:val="24"/>
        </w:rPr>
        <w:t>Спринклерная</w:t>
      </w:r>
      <w:proofErr w:type="spellEnd"/>
      <w:r w:rsidRPr="00294F36">
        <w:rPr>
          <w:rFonts w:ascii="Times New Roman" w:hAnsi="Times New Roman"/>
          <w:sz w:val="24"/>
          <w:szCs w:val="24"/>
        </w:rPr>
        <w:t xml:space="preserve"> установка пожаротушения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ind w:left="27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F36">
        <w:rPr>
          <w:rFonts w:ascii="Times New Roman" w:hAnsi="Times New Roman"/>
          <w:sz w:val="24"/>
          <w:szCs w:val="24"/>
        </w:rPr>
        <w:t>Дренчерная</w:t>
      </w:r>
      <w:proofErr w:type="spellEnd"/>
      <w:r w:rsidRPr="00294F36">
        <w:rPr>
          <w:rFonts w:ascii="Times New Roman" w:hAnsi="Times New Roman"/>
          <w:sz w:val="24"/>
          <w:szCs w:val="24"/>
        </w:rPr>
        <w:t xml:space="preserve"> установка пожаротушения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 w:rsidRPr="00294F36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Pr="00294F36">
        <w:rPr>
          <w:rFonts w:ascii="Times New Roman" w:hAnsi="Times New Roman"/>
          <w:sz w:val="24"/>
          <w:szCs w:val="24"/>
        </w:rPr>
        <w:t xml:space="preserve"> защиты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пожарной сигнализации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Системы оповещения о пожаре 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светозвукового оповещения о пожаре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ind w:left="2733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голосового оповещения о пожаре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ind w:left="2733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огнезащитных клапанов</w:t>
      </w:r>
    </w:p>
    <w:p w:rsidR="00342ACF" w:rsidRPr="00294F36" w:rsidRDefault="00342ACF" w:rsidP="00342ACF">
      <w:pPr>
        <w:pStyle w:val="a9"/>
        <w:numPr>
          <w:ilvl w:val="5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Средства первичной противопожарной защиты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Охранные системы: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охранной сигнализации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телевизионного наблюдения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контроля управления доступом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Транспортные системы: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Лифты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Пассажирские лифты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Грузопассажирские лифты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Грузовые лифты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lastRenderedPageBreak/>
        <w:t>Механические системы: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Двери автоматические 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Ворота автоматические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Шлагбаумы автоматические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Информационные системы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Системы автоматики, контроля и измерений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телефонизации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Система телевидения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1723" w:hanging="646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Структурированная кабельная система 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Передача голосовых данных (телефония).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Широкополосный доступ в Интернет</w:t>
      </w:r>
    </w:p>
    <w:p w:rsidR="00342ACF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Локальные сети передачи данных (проводные и беспроводные)</w:t>
      </w:r>
    </w:p>
    <w:p w:rsidR="00342ACF" w:rsidRPr="00294F36" w:rsidRDefault="00342ACF" w:rsidP="00342ACF">
      <w:pPr>
        <w:pStyle w:val="a9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Строительные конструкции:</w:t>
      </w:r>
    </w:p>
    <w:p w:rsidR="00342ACF" w:rsidRPr="00294F36" w:rsidRDefault="00342ACF" w:rsidP="00342ACF">
      <w:pPr>
        <w:jc w:val="both"/>
        <w:rPr>
          <w:lang w:val="en-US"/>
        </w:rPr>
      </w:pPr>
      <w:r w:rsidRPr="00294F36">
        <w:t>Типы конструктивных элементов</w:t>
      </w:r>
      <w:r w:rsidRPr="00294F36">
        <w:rPr>
          <w:lang w:val="en-US"/>
        </w:rPr>
        <w:t>: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Фундамент</w:t>
      </w:r>
      <w:r w:rsidRPr="00294F36">
        <w:rPr>
          <w:rFonts w:ascii="Times New Roman" w:hAnsi="Times New Roman"/>
          <w:sz w:val="24"/>
          <w:szCs w:val="24"/>
          <w:lang w:val="en-US"/>
        </w:rPr>
        <w:t>;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Несущие и ограждающие конструкции</w:t>
      </w:r>
      <w:r w:rsidRPr="00294F36">
        <w:rPr>
          <w:rFonts w:ascii="Times New Roman" w:hAnsi="Times New Roman"/>
          <w:sz w:val="24"/>
          <w:szCs w:val="24"/>
          <w:lang w:val="en-US"/>
        </w:rPr>
        <w:t>;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Каркас, стены, перекрытия, крыша, кровля, лестницы, полы, потолки, окна, двери;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Замки, петли, доводчики, ограничители</w:t>
      </w:r>
      <w:r w:rsidRPr="00294F36">
        <w:rPr>
          <w:rFonts w:ascii="Times New Roman" w:hAnsi="Times New Roman"/>
          <w:sz w:val="24"/>
          <w:szCs w:val="24"/>
          <w:lang w:val="en-US"/>
        </w:rPr>
        <w:t>;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Элементы внутренней отделки</w:t>
      </w:r>
      <w:r w:rsidRPr="00294F36">
        <w:rPr>
          <w:rFonts w:ascii="Times New Roman" w:hAnsi="Times New Roman"/>
          <w:sz w:val="24"/>
          <w:szCs w:val="24"/>
          <w:lang w:val="en-US"/>
        </w:rPr>
        <w:t>;</w:t>
      </w:r>
    </w:p>
    <w:p w:rsidR="00342ACF" w:rsidRPr="00294F36" w:rsidRDefault="00342ACF" w:rsidP="00342ACF">
      <w:pPr>
        <w:pStyle w:val="a9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Элементы внешней отделки (на высоте до 3 (трех) метров от уровня </w:t>
      </w:r>
      <w:proofErr w:type="spellStart"/>
      <w:r w:rsidRPr="00294F36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294F36">
        <w:rPr>
          <w:rFonts w:ascii="Times New Roman" w:hAnsi="Times New Roman"/>
          <w:sz w:val="24"/>
          <w:szCs w:val="24"/>
        </w:rPr>
        <w:t>)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Внутриплощадочные инженерные сети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Внутриплощадочные сооружения</w:t>
      </w:r>
    </w:p>
    <w:p w:rsidR="00342ACF" w:rsidRPr="00294F36" w:rsidRDefault="00342ACF" w:rsidP="00342ACF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2ACF" w:rsidRPr="00294F36" w:rsidRDefault="00342ACF" w:rsidP="00342ACF">
      <w:pPr>
        <w:pStyle w:val="1"/>
        <w:keepNext/>
        <w:keepLines/>
        <w:numPr>
          <w:ilvl w:val="0"/>
          <w:numId w:val="1"/>
        </w:numPr>
        <w:shd w:val="clear" w:color="auto" w:fill="BFBFBF"/>
        <w:autoSpaceDE/>
        <w:autoSpaceDN/>
        <w:adjustRightInd/>
        <w:spacing w:before="0" w:after="120" w:line="276" w:lineRule="auto"/>
        <w:ind w:left="357" w:hanging="35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10" w:name="_Toc310930799"/>
      <w:r w:rsidRPr="00294F36">
        <w:rPr>
          <w:rFonts w:ascii="Times New Roman" w:hAnsi="Times New Roman"/>
          <w:b w:val="0"/>
          <w:color w:val="auto"/>
          <w:sz w:val="24"/>
          <w:szCs w:val="24"/>
        </w:rPr>
        <w:t>Состав Услуг</w:t>
      </w:r>
      <w:bookmarkEnd w:id="10"/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Техническое обслуживание инженерных систем 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Оперативное обслуживание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Осмотры оборудования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Выявление неисправностей при проведении ежедневных работ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Работы по контролю технического состояния,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Работы по наладке и регулировке,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Работы по устранению незначительных неисправностей,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Подготовка к текущему ремонту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2132" w:hanging="105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Подготовка к сезонной эксплуатации, за исключением гидропневматической и химической промывок 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ind w:left="2154" w:hanging="1077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Поддержание оборудования в чистом состоянии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Надзор за проведением работ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Подготовка к техническому обслуживанию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Приемка оборудования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Включение оборудования в работу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Регламентное обслуживание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Ведение технической документации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Аварийно-диспетчерское обслуживание</w:t>
      </w:r>
      <w:r w:rsidRPr="00294F36">
        <w:rPr>
          <w:rFonts w:ascii="Times New Roman" w:hAnsi="Times New Roman"/>
          <w:sz w:val="24"/>
          <w:szCs w:val="24"/>
          <w:lang w:val="en-US"/>
        </w:rPr>
        <w:t>: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Аварийно-спасательные мероприятия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Аварийно-восстановительные мероприятия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lastRenderedPageBreak/>
        <w:t>Диспетчеризация аварийных заявок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Техническая эксплуатация инженерных систем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Управление эксплуатационными режимами работы оборудования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Эксплуатация грузоподъемного оборудования транспортных систем</w:t>
      </w:r>
    </w:p>
    <w:p w:rsidR="00342ACF" w:rsidRPr="00294F36" w:rsidRDefault="00342ACF" w:rsidP="00342ACF">
      <w:pPr>
        <w:pStyle w:val="a9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Управление оборудованием инженерных систем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Производство необходимых переключений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Снятие показаний счетчиков видов энергии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Ремонты инженерных систем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Текущий ремонт</w:t>
      </w:r>
    </w:p>
    <w:p w:rsidR="00342ACF" w:rsidRPr="00294F36" w:rsidRDefault="00342ACF" w:rsidP="00342ACF">
      <w:pPr>
        <w:pStyle w:val="a9"/>
        <w:ind w:left="1224"/>
        <w:jc w:val="both"/>
        <w:rPr>
          <w:rFonts w:ascii="Times New Roman" w:hAnsi="Times New Roman"/>
          <w:sz w:val="24"/>
          <w:szCs w:val="24"/>
        </w:rPr>
      </w:pP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Техническое обслуживание строительных конструкций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Общестроительные ремонты конструктивных элементов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Мелкий текущий ремонт</w:t>
      </w:r>
      <w:r w:rsidRPr="00294F36">
        <w:rPr>
          <w:rFonts w:ascii="Times New Roman" w:hAnsi="Times New Roman"/>
          <w:sz w:val="24"/>
          <w:szCs w:val="24"/>
          <w:lang w:val="en-US"/>
        </w:rPr>
        <w:t>*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Средний и капитальный ремонт</w:t>
      </w:r>
      <w:r w:rsidRPr="00294F36">
        <w:rPr>
          <w:rFonts w:ascii="Times New Roman" w:hAnsi="Times New Roman"/>
          <w:sz w:val="24"/>
          <w:szCs w:val="24"/>
          <w:lang w:val="en-US"/>
        </w:rPr>
        <w:t>**</w:t>
      </w:r>
    </w:p>
    <w:p w:rsidR="00342ACF" w:rsidRPr="00294F36" w:rsidRDefault="00342ACF" w:rsidP="00342ACF">
      <w:pPr>
        <w:jc w:val="both"/>
      </w:pPr>
      <w:r w:rsidRPr="00294F36">
        <w:t>*Мелкий ремонт окон, дверей, замков, петель, доводчиков, ограничителей, полов, стен, потолков.</w:t>
      </w:r>
    </w:p>
    <w:p w:rsidR="00342ACF" w:rsidRDefault="00342ACF" w:rsidP="00342ACF">
      <w:pPr>
        <w:jc w:val="both"/>
      </w:pPr>
      <w:r w:rsidRPr="00294F36">
        <w:rPr>
          <w:lang w:val="en-US"/>
        </w:rPr>
        <w:t>**</w:t>
      </w:r>
      <w:r w:rsidRPr="00294F36">
        <w:t>Дополнительные работы</w:t>
      </w:r>
    </w:p>
    <w:p w:rsidR="00342ACF" w:rsidRPr="00294F36" w:rsidRDefault="00342ACF" w:rsidP="00342ACF">
      <w:pPr>
        <w:jc w:val="both"/>
      </w:pP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Диспетчеризация заявок</w:t>
      </w:r>
    </w:p>
    <w:p w:rsidR="00342ACF" w:rsidRDefault="00342ACF" w:rsidP="00342ACF">
      <w:pPr>
        <w:jc w:val="both"/>
      </w:pPr>
      <w:r w:rsidRPr="00294F36">
        <w:t>3.6.1.Приобретение запасных частей, комплектующих изделий, расходных материалов и т.п. для ремонта оборудования инженерных систем, конструктивных элементов</w:t>
      </w:r>
    </w:p>
    <w:p w:rsidR="00342ACF" w:rsidRPr="00294F36" w:rsidRDefault="00342ACF" w:rsidP="00342ACF">
      <w:pPr>
        <w:jc w:val="both"/>
      </w:pP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Администрирование объекта: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Выполнение функции по финансовому планированию операционных расходов на основные услуги по техническому содержанию и дополнительных доходов на базе технического содержания объекта, разрабатывать и утверждать у заказчика услуг  бюджеты операционных расходов по объекту на плановый год, первый план разрабатывается через 3 месяца;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Осуществлять контроль расходов потребления ресурсов, выполнять подготовку счетов от коммунальных организаций, проводить сверки, претензионную работу, готовить отчеты по потреблению ресурсов для заказчика услуг по утвержденной форме.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Взаимодействовать с коммунальными и надзорными организациями от имени и в интересах заказчика на основании полномочий по договору или по доверенности, предотвращение или минимизация штрафов, предписаний и т.п.;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Взаимодействовать с органами местного самоуправления по вопросам внешнего вида объекта и благоустройства, заниматься подготовкой к сезонной эксплуатации, организовывать праздничное оформления и прочее;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Представлять интересы заказчика, оказывать содействие собственнику в предотвращении или разрешении конфликтных ситуаций на объектах коммунальными и надзорными организациями, владельцами других помещений и участков и прочими на основании полномочий по договору или по доверенности;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Координировать деятельность всех исполнителей услуг и работ на объекте по договорам с заказчиком;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lastRenderedPageBreak/>
        <w:t>Вести учет и отчетность по операционному техническому содержанию и дополнительным услугам: финансовая отчетность – ежемесячно, техническая отчетность – ежемесячно, сводная отчетность расширенная – ежегодно;</w:t>
      </w:r>
    </w:p>
    <w:p w:rsidR="00342ACF" w:rsidRPr="00294F36" w:rsidRDefault="00342ACF" w:rsidP="00342ACF">
      <w:pPr>
        <w:pStyle w:val="a9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Вести диспетчеризацию заявок: принимать, распределять, контролировать их выполнение.</w:t>
      </w:r>
    </w:p>
    <w:p w:rsidR="00342ACF" w:rsidRPr="00294F36" w:rsidRDefault="00342ACF" w:rsidP="00342ACF">
      <w:pPr>
        <w:pStyle w:val="a9"/>
        <w:numPr>
          <w:ilvl w:val="1"/>
          <w:numId w:val="1"/>
        </w:numPr>
        <w:shd w:val="clear" w:color="auto" w:fill="D9D9D9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Аварийно-спасательные и восстановительные мероприятия</w:t>
      </w:r>
    </w:p>
    <w:p w:rsidR="00342ACF" w:rsidRPr="00294F36" w:rsidRDefault="00342ACF" w:rsidP="00342ACF">
      <w:pPr>
        <w:jc w:val="both"/>
      </w:pPr>
      <w:r w:rsidRPr="00294F36">
        <w:t xml:space="preserve">Исполнитель обязан своевременно принять все необходимые меры по предупреждению возникновения аварийных или нештатных ситуаций, а также недопущению их дальнейшего развития. </w:t>
      </w:r>
    </w:p>
    <w:p w:rsidR="00342ACF" w:rsidRPr="00294F36" w:rsidRDefault="00342ACF" w:rsidP="00342ACF">
      <w:pPr>
        <w:jc w:val="both"/>
      </w:pPr>
      <w:r w:rsidRPr="00294F36">
        <w:t xml:space="preserve">Исполнитель при осуществлении аварийно-спасательных и восстановительных мероприятий обязан: </w:t>
      </w:r>
    </w:p>
    <w:p w:rsidR="00342ACF" w:rsidRPr="00294F36" w:rsidRDefault="00342ACF" w:rsidP="00342A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принимать непосредственное участие в эвакуации персонала Объекта;</w:t>
      </w:r>
    </w:p>
    <w:p w:rsidR="00342ACF" w:rsidRPr="00294F36" w:rsidRDefault="00342ACF" w:rsidP="00342A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оказывать первую неотложную медицинскую помощь пострадавшим;</w:t>
      </w:r>
    </w:p>
    <w:p w:rsidR="00342ACF" w:rsidRPr="00294F36" w:rsidRDefault="00342ACF" w:rsidP="00342A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осуществлять аварийно-восстановительные мероприятия с участием и под руководством персонала Заказчика;</w:t>
      </w:r>
    </w:p>
    <w:p w:rsidR="00342ACF" w:rsidRPr="00294F36" w:rsidRDefault="00342ACF" w:rsidP="00342A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 xml:space="preserve">осуществлять аварийно-восстановительные мероприятия на </w:t>
      </w:r>
      <w:proofErr w:type="spellStart"/>
      <w:r w:rsidRPr="00294F36">
        <w:rPr>
          <w:rFonts w:ascii="Times New Roman" w:hAnsi="Times New Roman"/>
          <w:sz w:val="24"/>
          <w:szCs w:val="24"/>
        </w:rPr>
        <w:t>нерезервируемом</w:t>
      </w:r>
      <w:proofErr w:type="spellEnd"/>
      <w:r w:rsidRPr="00294F36">
        <w:rPr>
          <w:rFonts w:ascii="Times New Roman" w:hAnsi="Times New Roman"/>
          <w:sz w:val="24"/>
          <w:szCs w:val="24"/>
        </w:rPr>
        <w:t xml:space="preserve"> оборудовании непрерывно с момента выхода из строя оборудования до его полного восстановления;</w:t>
      </w:r>
    </w:p>
    <w:p w:rsidR="00342ACF" w:rsidRPr="00294F36" w:rsidRDefault="00342ACF" w:rsidP="00342A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при локализации и/или ликвидации возгорания (пожара) на Объекте выполнять обязанности в составе оперативной противопожарной группы Заказчика, руководствуясь Объектовой инструкцией о мерах пожарной безопасности на Объекте. Тушение возгорания (пожара) производить в соответствии с правилами пожарной безопасности, местными приказами, распоряжениями, инструкциями и оперативными карточками пожаротушения.</w:t>
      </w:r>
    </w:p>
    <w:p w:rsidR="00342ACF" w:rsidRPr="00294F36" w:rsidRDefault="00342ACF" w:rsidP="00342AC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42ACF" w:rsidRPr="00294F36" w:rsidRDefault="00342ACF" w:rsidP="00342ACF">
      <w:pPr>
        <w:pStyle w:val="a9"/>
        <w:numPr>
          <w:ilvl w:val="0"/>
          <w:numId w:val="1"/>
        </w:numP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Обслуживающий персонал</w:t>
      </w:r>
    </w:p>
    <w:p w:rsidR="00342ACF" w:rsidRPr="00294F36" w:rsidRDefault="00342ACF" w:rsidP="00342ACF">
      <w:pPr>
        <w:tabs>
          <w:tab w:val="left" w:pos="540"/>
        </w:tabs>
        <w:spacing w:before="120" w:after="120"/>
        <w:jc w:val="both"/>
      </w:pPr>
      <w:r w:rsidRPr="00294F36">
        <w:t xml:space="preserve">4.1. Обслуживающий персонал должен иметь соответствующую своей функции квалификацию, аттестаты, свидетельства, группы допуска и иные разрешения, определенные действующим законодательством РФ. 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4.2.</w:t>
      </w:r>
      <w:r w:rsidRPr="00294F36">
        <w:tab/>
        <w:t xml:space="preserve">Обслуживающий персонал должен быть укомплектован спецодеждой, инвентарем, средствами индивидуальной защиты и расходными материалами, в соответствии с выполняемой им функцией.   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4.3. Обслуживающий персонал должен однозначно идентифицироваться с помощью спецодежды и удостоверений с именами и должностями.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4.4. Внешний вид обслуживающего персонала должен быть опрятным, одежда и инвентарь исправными и чистыми;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4.5. В процессе исполнения своих трудовых обязанностей поведение обслуживающего персонала должно носить дружелюбный характер, не допускающий грубости либо неуважительного обращения в адрес контактирующих с ним лиц;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 xml:space="preserve">4.6. Обслуживающий персонал вправе не давать разъяснений контактирующим с ним лицам по вопросам, выходящим за рамки его компетенции и полномочий. 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4.7. Обслуживающий персонал должен соблюдать:</w:t>
      </w:r>
    </w:p>
    <w:p w:rsidR="00342ACF" w:rsidRPr="00294F36" w:rsidRDefault="00342ACF" w:rsidP="00342ACF">
      <w:pPr>
        <w:numPr>
          <w:ilvl w:val="0"/>
          <w:numId w:val="6"/>
        </w:numPr>
        <w:tabs>
          <w:tab w:val="left" w:pos="540"/>
        </w:tabs>
        <w:suppressAutoHyphens/>
        <w:spacing w:before="120" w:after="120" w:line="276" w:lineRule="auto"/>
        <w:jc w:val="both"/>
      </w:pPr>
      <w:r w:rsidRPr="00294F36">
        <w:t>Правила общественного порядка, установленные действующим законодательством;</w:t>
      </w:r>
    </w:p>
    <w:p w:rsidR="00342ACF" w:rsidRPr="00294F36" w:rsidRDefault="00342ACF" w:rsidP="00342ACF">
      <w:pPr>
        <w:numPr>
          <w:ilvl w:val="0"/>
          <w:numId w:val="6"/>
        </w:numPr>
        <w:tabs>
          <w:tab w:val="left" w:pos="540"/>
        </w:tabs>
        <w:suppressAutoHyphens/>
        <w:spacing w:before="120" w:after="120" w:line="276" w:lineRule="auto"/>
        <w:jc w:val="both"/>
      </w:pPr>
      <w:r w:rsidRPr="00294F36">
        <w:t>Общепринятые этические нормы и правила.</w:t>
      </w:r>
    </w:p>
    <w:p w:rsidR="00342ACF" w:rsidRPr="00294F36" w:rsidRDefault="00342ACF" w:rsidP="00342ACF">
      <w:pPr>
        <w:numPr>
          <w:ilvl w:val="0"/>
          <w:numId w:val="6"/>
        </w:numPr>
        <w:tabs>
          <w:tab w:val="left" w:pos="540"/>
        </w:tabs>
        <w:suppressAutoHyphens/>
        <w:spacing w:before="120" w:after="120" w:line="276" w:lineRule="auto"/>
        <w:jc w:val="both"/>
      </w:pPr>
      <w:r w:rsidRPr="00294F36">
        <w:t>Режима выполнения работ на Объекте.</w:t>
      </w:r>
    </w:p>
    <w:p w:rsidR="00342ACF" w:rsidRPr="00294F36" w:rsidRDefault="00342ACF" w:rsidP="00342ACF">
      <w:pPr>
        <w:tabs>
          <w:tab w:val="left" w:pos="540"/>
        </w:tabs>
        <w:suppressAutoHyphens/>
        <w:spacing w:before="120" w:after="120"/>
        <w:jc w:val="both"/>
      </w:pPr>
      <w:r w:rsidRPr="00294F36">
        <w:t>4.8. Обслуживающему персоналу категорически запрещается: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lastRenderedPageBreak/>
        <w:t>Курить и распивать спиртные напитки в помещениях и на территории Заказчика, находиться в помещении или на территории в состоянии алкогольного или наркотического опьянения;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 xml:space="preserve">Ругаться, в </w:t>
      </w:r>
      <w:proofErr w:type="spellStart"/>
      <w:r w:rsidRPr="00294F36">
        <w:t>т.ч</w:t>
      </w:r>
      <w:proofErr w:type="spellEnd"/>
      <w:r w:rsidRPr="00294F36">
        <w:t>. нецензурной бранью;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>Разбрасывать по помещениям и территории Заказчика материал (инструмент) необходимый для оказания услуг по настоящему Договору;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>Держать руки в карманах;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>Читать и просматривать литературу, разговаривать по телефону по личным вопросам, спать в помещениях и на территории Заказчика; за исключением правил прописанных в Трудовом кодексе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>Принимать пищу в рабочее время (во время производства работ) и в местах общего пользования помещений и территории Заказчика;</w:t>
      </w:r>
    </w:p>
    <w:p w:rsidR="00342ACF" w:rsidRPr="00294F36" w:rsidRDefault="00342ACF" w:rsidP="00342ACF">
      <w:pPr>
        <w:numPr>
          <w:ilvl w:val="0"/>
          <w:numId w:val="7"/>
        </w:numPr>
        <w:spacing w:line="276" w:lineRule="auto"/>
        <w:jc w:val="both"/>
      </w:pPr>
      <w:r w:rsidRPr="00294F36">
        <w:t>Сообщать гражданам сведения, составляющие коммерческую или служебную тайны, а также сведения,  не относящиеся к вопросам их компетенции;</w:t>
      </w:r>
    </w:p>
    <w:p w:rsidR="00342ACF" w:rsidRPr="00294F36" w:rsidRDefault="00342ACF" w:rsidP="00342ACF">
      <w:pPr>
        <w:pStyle w:val="2"/>
        <w:shd w:val="pct10" w:color="000000" w:fill="FFFFFF"/>
        <w:tabs>
          <w:tab w:val="left" w:pos="540"/>
        </w:tabs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4F36">
        <w:rPr>
          <w:rFonts w:ascii="Times New Roman" w:hAnsi="Times New Roman"/>
          <w:b w:val="0"/>
          <w:i w:val="0"/>
          <w:sz w:val="24"/>
          <w:szCs w:val="24"/>
        </w:rPr>
        <w:t>5.Правила производства работ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5.1.При производстве работ Исполнитель соблюдает существующие технологические нормы и правила техники безопасности.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5.2.При проведении работ Исполнитель бережно относится к имуществу находящемуся в зоне осуществления работ, для чего, в случае объективной необходимости, при проведении работ использует защитные материалы, а после их окончания устраняет все загрязнения, появившиеся в процессе выполнения им работ.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 xml:space="preserve">5.3.Технические, подсобные и иные запираемые помещения используются только по их назначению. За исключением помещений используемых для размещения служб Исполнителя. 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 xml:space="preserve">5.4.По окончании выполнения работ Исполнитель маркирует место проведения работ специальной информационной меткой, в которой кратко указывает вид и время проведенных работ, а при объективном отсутствии возможности маркирования заносит данную информацию в оперативный журнал, который хранится у Исполнителя и предоставляется Заказчику в течение 1 рабочего дня с момента предъявления требования. 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5.6.Работы, способные в период их проведения негативно повлиять на комфорт пользователей Объекта и/или ограничить возможности полноценного использования Объекта или отдельных его элементов производятся только в порядке, объеме и в сроки, Согласованные с Заказчиком, Независимо от длительности к таким работам относятся в том числе, но не ограничиваясь: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>Работы с применением расходных материалов, имеющих резкий запах и/или вредную для здоровья людей концентрацию химических веществ;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>Работы с применением горючих и взрывоопасных материалов;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>Шумные и/или вызывающие механическую вибрацию работы;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 xml:space="preserve">Работы, связанные с отключением или временным нарушением функциональности (в </w:t>
      </w:r>
      <w:proofErr w:type="spellStart"/>
      <w:r w:rsidRPr="00294F36">
        <w:rPr>
          <w:sz w:val="24"/>
          <w:szCs w:val="24"/>
        </w:rPr>
        <w:t>т.ч</w:t>
      </w:r>
      <w:proofErr w:type="spellEnd"/>
      <w:r w:rsidRPr="00294F36">
        <w:rPr>
          <w:sz w:val="24"/>
          <w:szCs w:val="24"/>
        </w:rPr>
        <w:t>. загрязнения) отдельных элементов Объекта;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>Работы, связанные с риском для жизни и здоровья обслуживающего персонала Исполнителя и/или третьих лиц;</w:t>
      </w:r>
    </w:p>
    <w:p w:rsidR="00342ACF" w:rsidRPr="00294F36" w:rsidRDefault="00342ACF" w:rsidP="00342ACF">
      <w:pPr>
        <w:pStyle w:val="21"/>
        <w:numPr>
          <w:ilvl w:val="0"/>
          <w:numId w:val="8"/>
        </w:numPr>
        <w:tabs>
          <w:tab w:val="left" w:pos="1701"/>
        </w:tabs>
        <w:spacing w:before="120" w:after="120" w:line="276" w:lineRule="auto"/>
        <w:ind w:left="1701" w:hanging="425"/>
        <w:rPr>
          <w:sz w:val="24"/>
          <w:szCs w:val="24"/>
        </w:rPr>
      </w:pPr>
      <w:r w:rsidRPr="00294F36">
        <w:rPr>
          <w:sz w:val="24"/>
          <w:szCs w:val="24"/>
        </w:rPr>
        <w:t>Работы, связанные с риском нанесения вреда Объекту и имущественным интересам третьих лиц.</w:t>
      </w:r>
    </w:p>
    <w:p w:rsidR="00342ACF" w:rsidRPr="00294F36" w:rsidRDefault="00342ACF" w:rsidP="00342ACF">
      <w:pPr>
        <w:pStyle w:val="21"/>
        <w:tabs>
          <w:tab w:val="left" w:pos="426"/>
          <w:tab w:val="left" w:pos="1701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5.7.Исполнитель отвечает за качество производимых работ.</w:t>
      </w:r>
    </w:p>
    <w:p w:rsidR="00342ACF" w:rsidRPr="00294F36" w:rsidRDefault="00342ACF" w:rsidP="00342ACF">
      <w:pPr>
        <w:pStyle w:val="21"/>
        <w:tabs>
          <w:tab w:val="left" w:pos="426"/>
          <w:tab w:val="left" w:pos="1701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lastRenderedPageBreak/>
        <w:t xml:space="preserve">5.8.Гарантия Исполнителя на любые работы, связанные с монтажом и/или заменой отдельных элементов, составляет 12 (двенадцать) календарных месяцев.   </w:t>
      </w:r>
    </w:p>
    <w:p w:rsidR="00342ACF" w:rsidRPr="00294F36" w:rsidRDefault="00342ACF" w:rsidP="00342ACF">
      <w:pPr>
        <w:pStyle w:val="1"/>
        <w:shd w:val="clear" w:color="auto" w:fill="BFBFBF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294F36">
        <w:rPr>
          <w:rFonts w:ascii="Times New Roman" w:hAnsi="Times New Roman"/>
          <w:b w:val="0"/>
          <w:color w:val="auto"/>
          <w:sz w:val="24"/>
          <w:szCs w:val="24"/>
        </w:rPr>
        <w:t>6. Технология производства Услуг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 xml:space="preserve">6.1.Техническое обслуживание производится на Инженерных системах и/или Конструктивных элементах Объекта. 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6.2.Техническое обслуживание производится в соответствии с приложением «План-график технического обслуживания» (Приложение № 1) и включает в себя следующие категории работ:</w:t>
      </w:r>
    </w:p>
    <w:p w:rsidR="00342ACF" w:rsidRPr="00294F36" w:rsidRDefault="00342ACF" w:rsidP="00342ACF">
      <w:pPr>
        <w:pStyle w:val="21"/>
        <w:numPr>
          <w:ilvl w:val="0"/>
          <w:numId w:val="9"/>
        </w:numPr>
        <w:tabs>
          <w:tab w:val="left" w:pos="426"/>
          <w:tab w:val="left" w:pos="709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Плановые осмотры</w:t>
      </w:r>
    </w:p>
    <w:p w:rsidR="00342ACF" w:rsidRPr="00294F36" w:rsidRDefault="00342ACF" w:rsidP="00342ACF">
      <w:pPr>
        <w:pStyle w:val="21"/>
        <w:numPr>
          <w:ilvl w:val="0"/>
          <w:numId w:val="9"/>
        </w:numPr>
        <w:tabs>
          <w:tab w:val="left" w:pos="426"/>
          <w:tab w:val="left" w:pos="709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>Плановое сервисное обслуживание</w:t>
      </w:r>
    </w:p>
    <w:p w:rsidR="00342ACF" w:rsidRPr="00294F36" w:rsidRDefault="00342ACF" w:rsidP="00342ACF">
      <w:pPr>
        <w:pStyle w:val="21"/>
        <w:numPr>
          <w:ilvl w:val="0"/>
          <w:numId w:val="9"/>
        </w:numPr>
        <w:tabs>
          <w:tab w:val="left" w:pos="426"/>
          <w:tab w:val="left" w:pos="709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 xml:space="preserve">Плановые текущие ремонтные работы. </w:t>
      </w:r>
    </w:p>
    <w:p w:rsidR="00342ACF" w:rsidRPr="00294F36" w:rsidRDefault="00342ACF" w:rsidP="00342ACF">
      <w:pPr>
        <w:pStyle w:val="21"/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 w:rsidRPr="00294F36">
        <w:rPr>
          <w:sz w:val="24"/>
          <w:szCs w:val="24"/>
        </w:rPr>
        <w:t xml:space="preserve">6.3.В случае выявления в процессе обслуживания неполадок, нарушения режимов функционирования, выхода из строя и иных неисправностей на обслуживаемых элементах объекта Исполнитель незамедлительно в письменной форме информирует Заказчика о характере, месте, возможных причинах, способах и сроках устранения таких неисправностей. При этом если такая неисправность способна спровоцировать появление аварийной ситуации, Исполнитель, полагаясь на собственное мнение, в первую очередь принимает все меры по локализации данной угрозы, в </w:t>
      </w:r>
      <w:proofErr w:type="spellStart"/>
      <w:r w:rsidRPr="00294F36">
        <w:rPr>
          <w:sz w:val="24"/>
          <w:szCs w:val="24"/>
        </w:rPr>
        <w:t>т.ч</w:t>
      </w:r>
      <w:proofErr w:type="spellEnd"/>
      <w:r w:rsidRPr="00294F36">
        <w:rPr>
          <w:sz w:val="24"/>
          <w:szCs w:val="24"/>
        </w:rPr>
        <w:t xml:space="preserve">. по временной приостановке (отключения, закрепления и т.д.) или ограничения использования неисправного элемента до принятия Заказчиком решения о порядке дальнейших действий.  </w:t>
      </w:r>
    </w:p>
    <w:p w:rsidR="00342ACF" w:rsidRPr="00294F36" w:rsidRDefault="00342ACF" w:rsidP="00342ACF">
      <w:pPr>
        <w:pStyle w:val="1"/>
        <w:shd w:val="clear" w:color="auto" w:fill="BFBFBF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11" w:name="_Toc310930821"/>
      <w:r w:rsidRPr="00294F36">
        <w:rPr>
          <w:rFonts w:ascii="Times New Roman" w:hAnsi="Times New Roman"/>
          <w:b w:val="0"/>
          <w:color w:val="auto"/>
          <w:sz w:val="24"/>
          <w:szCs w:val="24"/>
        </w:rPr>
        <w:t>7. Дополнительные работы и услуги</w:t>
      </w:r>
      <w:bookmarkEnd w:id="11"/>
    </w:p>
    <w:p w:rsidR="00342ACF" w:rsidRPr="00294F36" w:rsidRDefault="00342ACF" w:rsidP="00342ACF">
      <w:r w:rsidRPr="00294F36">
        <w:t>Организация дополнительных работ и услуг: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Техническое обслуживание системы диспетчеризации, техническая поддержка и обновление программного обеспечения;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Соблюдение гарантийных и сервисных обязательств поставщиков и монтажников оборудования;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Техническое обслуживание узла учета тепловой энергии, сбор, передача и сверка данных о теплопотреблении;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Замеры сопротивления изоляции;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Техническое обслуживание системы обогрева водостоков;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Очистка и дезинфекция систем вентиляции и кондиционирования;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Проверка достоверности эксплуатационной и исполнительной документации в процессе производства работ и оказания услуг.</w:t>
      </w:r>
    </w:p>
    <w:p w:rsidR="00342ACF" w:rsidRPr="00294F36" w:rsidRDefault="00342ACF" w:rsidP="00342AC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F36">
        <w:rPr>
          <w:rFonts w:ascii="Times New Roman" w:hAnsi="Times New Roman"/>
          <w:sz w:val="24"/>
          <w:szCs w:val="24"/>
        </w:rPr>
        <w:t>Средний текущий и капитальный ремонт</w:t>
      </w:r>
    </w:p>
    <w:p w:rsidR="00342ACF" w:rsidRPr="00294F36" w:rsidRDefault="00342ACF" w:rsidP="00342ACF">
      <w:pPr>
        <w:jc w:val="both"/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05319F" w:rsidRDefault="0005319F" w:rsidP="00226A51">
      <w:pPr>
        <w:spacing w:line="276" w:lineRule="auto"/>
        <w:jc w:val="center"/>
        <w:rPr>
          <w:rFonts w:cs="Arial"/>
          <w:b/>
        </w:rPr>
      </w:pPr>
    </w:p>
    <w:p w:rsidR="00882736" w:rsidRDefault="00882736" w:rsidP="00226A51">
      <w:pPr>
        <w:spacing w:line="276" w:lineRule="auto"/>
        <w:jc w:val="center"/>
        <w:rPr>
          <w:rFonts w:cs="Arial"/>
          <w:b/>
        </w:rPr>
      </w:pPr>
    </w:p>
    <w:p w:rsidR="007922B0" w:rsidRDefault="007922B0" w:rsidP="00226A51">
      <w:pPr>
        <w:spacing w:line="276" w:lineRule="auto"/>
        <w:jc w:val="center"/>
        <w:rPr>
          <w:rFonts w:cs="Arial"/>
          <w:b/>
        </w:rPr>
      </w:pPr>
    </w:p>
    <w:p w:rsidR="00342ACF" w:rsidRDefault="00342ACF" w:rsidP="00342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Виды услуг по </w:t>
      </w:r>
      <w:r w:rsidRPr="00294F36">
        <w:rPr>
          <w:b/>
          <w:sz w:val="36"/>
          <w:szCs w:val="36"/>
        </w:rPr>
        <w:t>технической эксплуатации</w:t>
      </w:r>
    </w:p>
    <w:p w:rsidR="00342ACF" w:rsidRPr="00294F36" w:rsidRDefault="00342ACF" w:rsidP="00342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 их периодичность </w:t>
      </w:r>
    </w:p>
    <w:p w:rsidR="00342ACF" w:rsidRDefault="00342ACF" w:rsidP="00342ACF">
      <w:pPr>
        <w:jc w:val="both"/>
      </w:pPr>
    </w:p>
    <w:p w:rsidR="00342ACF" w:rsidRDefault="00342ACF" w:rsidP="00342ACF">
      <w:pPr>
        <w:jc w:val="both"/>
      </w:pPr>
    </w:p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D9D9D9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 электроснабжения и освещения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c>
          <w:tcPr>
            <w:tcW w:w="540" w:type="dxa"/>
            <w:shd w:val="clear" w:color="auto" w:fill="FFFFFF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FFFFFF"/>
          </w:tcPr>
          <w:p w:rsidR="00342ACF" w:rsidRPr="00EB1409" w:rsidRDefault="00342ACF" w:rsidP="00E352F2">
            <w:r w:rsidRPr="00EB1409">
              <w:t>Разработка годовых, квартальных и месячных планов потребления электроэнергии</w:t>
            </w:r>
          </w:p>
        </w:tc>
        <w:tc>
          <w:tcPr>
            <w:tcW w:w="2835" w:type="dxa"/>
            <w:shd w:val="clear" w:color="auto" w:fill="FFFFFF"/>
          </w:tcPr>
          <w:p w:rsidR="00342ACF" w:rsidRPr="00EB1409" w:rsidRDefault="00342ACF" w:rsidP="00E352F2">
            <w:r w:rsidRPr="00EB1409">
              <w:t>-</w:t>
            </w:r>
          </w:p>
        </w:tc>
      </w:tr>
      <w:tr w:rsidR="00342ACF" w:rsidRPr="00EB1409" w:rsidTr="00E352F2">
        <w:tc>
          <w:tcPr>
            <w:tcW w:w="540" w:type="dxa"/>
            <w:shd w:val="clear" w:color="auto" w:fill="FFFFFF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FFFFFF"/>
          </w:tcPr>
          <w:p w:rsidR="00342ACF" w:rsidRPr="00EB1409" w:rsidRDefault="00342ACF" w:rsidP="00E352F2">
            <w:r w:rsidRPr="00EB1409">
              <w:t>Проверка  фактического расхода и качества электроэнергии</w:t>
            </w:r>
          </w:p>
        </w:tc>
        <w:tc>
          <w:tcPr>
            <w:tcW w:w="2835" w:type="dxa"/>
            <w:shd w:val="clear" w:color="auto" w:fill="FFFFFF"/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электрооборудования всех помещений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неисправности, по заявкам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Устранение дефектов и неисправностей на световых приборах и установочной аппаратуре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неисправности, по заявкам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Замена ламп внутреннего и внешнего освещения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неисправности, по заявкам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вводных шкафов и вводно-распределительных устройств с установленной в них аппаратурой защиты, контроля и управления, осветительных установок, этажных щитков и шкафов, кабельных линий 0,4 </w:t>
            </w:r>
            <w:proofErr w:type="spellStart"/>
            <w:r w:rsidRPr="00EB1409">
              <w:t>кВ</w:t>
            </w:r>
            <w:proofErr w:type="spellEnd"/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состояния электрических соединений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состояния изоляции проводов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Нанесение маркировки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неисправностей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Чистка от пыли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Покраска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неисправностей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срабатывания АВР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Сезонное техническое обслуживание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затяжки болтовых соединений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 xml:space="preserve">по результатам </w:t>
            </w:r>
            <w:proofErr w:type="spellStart"/>
            <w:r w:rsidRPr="00EB1409">
              <w:t>термографии</w:t>
            </w:r>
            <w:proofErr w:type="spellEnd"/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Протяжка контактов </w:t>
            </w:r>
            <w:proofErr w:type="spellStart"/>
            <w:r w:rsidRPr="00EB1409">
              <w:t>клемных</w:t>
            </w:r>
            <w:proofErr w:type="spellEnd"/>
            <w:r w:rsidRPr="00EB1409">
              <w:t xml:space="preserve"> колодок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 xml:space="preserve">по результатам </w:t>
            </w:r>
            <w:proofErr w:type="spellStart"/>
            <w:r w:rsidRPr="00EB1409">
              <w:t>термографии</w:t>
            </w:r>
            <w:proofErr w:type="spellEnd"/>
          </w:p>
        </w:tc>
      </w:tr>
    </w:tbl>
    <w:p w:rsidR="00342ACF" w:rsidRDefault="00342ACF" w:rsidP="00342ACF">
      <w:pPr>
        <w:rPr>
          <w:b/>
        </w:rPr>
      </w:pPr>
    </w:p>
    <w:p w:rsidR="00342ACF" w:rsidRPr="00EB1409" w:rsidRDefault="00342ACF" w:rsidP="00342ACF">
      <w:pPr>
        <w:rPr>
          <w:b/>
        </w:rPr>
      </w:pPr>
    </w:p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дизель-генераторной установки (ДГУ)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общего технического состояния и устранение видимых неисправностей дизельной установка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системы подачи топлива дизельного двигателя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системы охлаждения дизельного двигателя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системы смазки дизельного двигателя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системы пуска дизельного двигателя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 xml:space="preserve">Согласно инструкции </w:t>
            </w:r>
            <w:r w:rsidRPr="00EB1409">
              <w:lastRenderedPageBreak/>
              <w:t>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системы удаления дымовых газов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уровня  масла и охлаждающей жидкости, по необходимости их долив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состояния фильтров (масляного, воздушного, топливного). При необходимости их замена.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Чистка</w:t>
            </w:r>
            <w:r w:rsidRPr="00EB1409">
              <w:rPr>
                <w:lang w:val="en-US"/>
              </w:rPr>
              <w:t xml:space="preserve"> </w:t>
            </w:r>
            <w:r w:rsidRPr="00EB1409">
              <w:t>дизельной</w:t>
            </w:r>
            <w:r w:rsidRPr="00EB1409">
              <w:rPr>
                <w:lang w:val="en-US"/>
              </w:rPr>
              <w:t xml:space="preserve"> </w:t>
            </w:r>
            <w:r w:rsidRPr="00EB1409">
              <w:t>установки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общего технического состояния и устранение видимых неисправностей генератора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Смазка</w:t>
            </w:r>
            <w:r w:rsidRPr="00EB1409">
              <w:rPr>
                <w:lang w:val="en-US"/>
              </w:rPr>
              <w:t xml:space="preserve"> </w:t>
            </w:r>
            <w:r w:rsidRPr="00EB1409">
              <w:t>всех</w:t>
            </w:r>
            <w:r w:rsidRPr="00EB1409">
              <w:rPr>
                <w:lang w:val="en-US"/>
              </w:rPr>
              <w:t xml:space="preserve"> </w:t>
            </w:r>
            <w:r w:rsidRPr="00EB1409">
              <w:t>подшипников</w:t>
            </w:r>
            <w:r w:rsidRPr="00EB1409">
              <w:rPr>
                <w:lang w:val="en-US"/>
              </w:rPr>
              <w:t xml:space="preserve"> </w:t>
            </w:r>
            <w:r w:rsidRPr="00EB1409">
              <w:t>качения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степени затяжки токоведущих клемм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Чистка</w:t>
            </w:r>
            <w:r w:rsidRPr="00EB1409">
              <w:rPr>
                <w:lang w:val="en-US"/>
              </w:rPr>
              <w:t xml:space="preserve"> </w:t>
            </w:r>
            <w:r w:rsidRPr="00EB1409">
              <w:t>генератора</w:t>
            </w:r>
            <w:r w:rsidRPr="00EB1409">
              <w:rPr>
                <w:lang w:val="en-US"/>
              </w:rPr>
              <w:t xml:space="preserve"> </w:t>
            </w:r>
            <w:r w:rsidRPr="00EB1409">
              <w:t>установки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Пуск дизель-генераторной установки без нагрузки, с протоколированием основных показателей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Пуск дизель-генераторной установки под нагрузкой, с протоколированием основных показателей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Чистка контейнера дизель-генераторной установки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общего технического состояния и устранение видимых неисправностей распределительного устройства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Чистка распределительного устройства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Измерение температуры контактов, кабелей и шин (дистанционным измерителем температуры)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степени затяжки соединительных зажимов распределительного устройства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состояния изоляции распределительного устройства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общего технического состояния и устранение видимых неисправностей резервуара для хранения топлива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Согласно инструкции завода-изготовителя</w:t>
            </w:r>
          </w:p>
        </w:tc>
      </w:tr>
    </w:tbl>
    <w:p w:rsidR="00342ACF" w:rsidRDefault="00342ACF" w:rsidP="00342ACF"/>
    <w:p w:rsidR="00342ACF" w:rsidRDefault="00342ACF" w:rsidP="00342ACF"/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D9D9D9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теплоснабжения (ИТП)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ACF" w:rsidRPr="00EB1409" w:rsidRDefault="00342ACF" w:rsidP="00E352F2">
            <w:pPr>
              <w:shd w:val="clear" w:color="auto" w:fill="D9D9D9"/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ACF" w:rsidRPr="00EB1409" w:rsidRDefault="00342ACF" w:rsidP="00E352F2">
            <w:pPr>
              <w:shd w:val="clear" w:color="auto" w:fill="D9D9D9"/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ACF" w:rsidRPr="00EB1409" w:rsidRDefault="00342ACF" w:rsidP="00E352F2">
            <w:pPr>
              <w:shd w:val="clear" w:color="auto" w:fill="D9D9D9"/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Учет расхода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Регулирование и поддержание заданных параметров теплоносителя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Техническое обслуживание узла учета тепловой энергии, автоматики, запорной и регулирующей арматуры, трубопроводов системы отопления и ГВС,  оборудования радиаторного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Очистка оборудования от пыли и загрязнений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электрических соединений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изоляции проводов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термометров и манометров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Контроль напряжения сети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работоспособности приборов и автоматики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Контрольная распечатка на принтере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Анализ качества регулирования технологических параметров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Корректировка настроек с целью получения оптимального процесса регулирования, наладка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работы исполнительных механизмов, регулирующих клапанов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технического состояния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/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Протяжка болтовых соединений, очистка, смазка, устранение мелких дефектов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Подкраска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Восстановление теплоизоляции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 , 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Сезонное техническое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Замена смазки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Проверка, замена сальниковых уплотнений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Промывка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Наладка расходов и напоров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Замена изношенных частей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оборудования шкафов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работы систем автоматики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 , при необходимости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Замер сопротивления обмоток электродвигателя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Промывка систем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Гидравлические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Подготовка Акта эксплуатационной готовности систем к зиме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Поверка счетчиков, манометров, расходомеров, термометров установленным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 отдельному графику поверки приборов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водоснабжения: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rPr>
          <w:trHeight w:val="282"/>
        </w:trPr>
        <w:tc>
          <w:tcPr>
            <w:tcW w:w="540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rPr>
          <w:trHeight w:val="240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Технический контроль и надзор за пользованием воды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rPr>
          <w:trHeight w:val="168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Учет количества потребляемой воды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Устранение утечек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обслуживание внутренних устройств водопроводной системы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неисправности, по заявкам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Обслуживание запорной и регулирующей арматуры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обслуживание внутренних и внешних сетей водопровода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технического состояния оборудования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rPr>
                <w:lang w:val="en-US"/>
              </w:rPr>
              <w:t xml:space="preserve">1 </w:t>
            </w:r>
            <w:r w:rsidRPr="00EB1409">
              <w:t>раз в день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Регулировка и наладка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Протяжка болтовых соединений, очистка, смазка, устранение мелких дефектов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Подкраска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Восстановление теплоизоляции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Очистка фильтров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Водоподготовка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В соответствии с рекомендациями поставщиков оборудования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Сезонное техническое обслуживание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Замена смазки, замена масла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Проверка, замена сальников уплотнений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Промывка, очистка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Наладка расходов и напоров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Замена изношенных частей и оборудования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состояния оборудования шкафов управления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работы систем автоматики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Замер сопротивления обмоток электродвигателя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водоотведения: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rPr>
          <w:trHeight w:val="282"/>
        </w:trPr>
        <w:tc>
          <w:tcPr>
            <w:tcW w:w="540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rPr>
          <w:trHeight w:val="240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Технический контроль и надзор за пользованием воды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Устранение утечек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ежедневно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Обеспечение бесперебойного отвода фекальных и сточных вод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постоянно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обслуживание внутренних устройств канализационной системы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обнаружении неисправности, по заявкам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Промывка и прочистка выпусков </w:t>
            </w:r>
            <w:proofErr w:type="spellStart"/>
            <w:r w:rsidRPr="00EB1409">
              <w:t>сантехприборов</w:t>
            </w:r>
            <w:proofErr w:type="spellEnd"/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при необходимости</w:t>
            </w:r>
          </w:p>
        </w:tc>
      </w:tr>
      <w:tr w:rsidR="00342ACF" w:rsidRPr="00EB1409" w:rsidTr="00E352F2">
        <w:trPr>
          <w:trHeight w:val="27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обслуживание внутренних и внешних сетей канализации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</w:tbl>
    <w:p w:rsidR="00342ACF" w:rsidRPr="00EB1409" w:rsidRDefault="00342ACF" w:rsidP="00342ACF">
      <w:pPr>
        <w:rPr>
          <w:b/>
        </w:rPr>
      </w:pPr>
    </w:p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вентиляции и кондиционирования воздуха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ACF" w:rsidRPr="00EB1409" w:rsidRDefault="00342ACF" w:rsidP="00E352F2">
            <w:pPr>
              <w:shd w:val="clear" w:color="auto" w:fill="F2F2F2"/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ACF" w:rsidRPr="00EB1409" w:rsidRDefault="00342ACF" w:rsidP="00E352F2">
            <w:pPr>
              <w:shd w:val="clear" w:color="auto" w:fill="F2F2F2"/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shd w:val="clear" w:color="auto" w:fill="F2F2F2"/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/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соответствия производительности систем расчетным данным при различных режимах работы систем. Проверка на соответствие проектным параметрам воздушной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 приеме оборудования в эксплуатацию, далее при проведении ППР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Регулирование систем по основным показателям (производительность по воздуху, теплоносителю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 приеме оборудования в эксплуатацию, далее в соответствии с инструкциями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Регламентное техническое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 обнаружении неисправности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Устранение ненормальных шумов, вибраций и подсосов, положением шиберов и дроссель клапанов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 обнаружении неисправности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Устранение течи в калориферах, испарителях, в камерах орошения и трубопроводах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 обнаружении неисправности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электрических соединений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изоляции проводов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термометров и манометров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Контроль и натяжка клиновых ремней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 крепления узлов и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Чистка, при необходимости замена фильтра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Устранение загрязненности секций кондиционеров, их фильтров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работоспособности датчиков угрозы замерзания (в зимний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на отсутствие биения вентилятора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герметичности калориферов, мягких вставок, соединений трубопроводов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Смазка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состояния щитов автоматики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работоспособности систем в ручном и автоматическом режимах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</w:tbl>
    <w:p w:rsidR="00342ACF" w:rsidRPr="00EB1409" w:rsidRDefault="00342ACF" w:rsidP="00342ACF">
      <w:pPr>
        <w:rPr>
          <w:b/>
        </w:rPr>
      </w:pPr>
    </w:p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 автоматики, контроля и измерений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0"/>
        <w:gridCol w:w="2835"/>
      </w:tblGrid>
      <w:tr w:rsidR="00342ACF" w:rsidRPr="00EB1409" w:rsidTr="00E352F2">
        <w:trPr>
          <w:trHeight w:val="185"/>
        </w:trPr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169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Регламентное техническое обслуживание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rPr>
          <w:trHeight w:val="169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Выявление и устранение неисправностей, включая программное обеспечение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при обнаружении неисправности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обслуживание щитов управления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день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устройств индикации щита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день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Очистка от пыли, продувка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Протирка </w:t>
            </w:r>
            <w:proofErr w:type="spellStart"/>
            <w:r w:rsidRPr="00EB1409">
              <w:t>электроконтактов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клеммных</w:t>
            </w:r>
            <w:proofErr w:type="spellEnd"/>
            <w:r w:rsidRPr="00EB1409">
              <w:t xml:space="preserve"> соединений и разъемов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Протяжка контактов </w:t>
            </w:r>
            <w:proofErr w:type="spellStart"/>
            <w:r w:rsidRPr="00EB1409">
              <w:t>клемных</w:t>
            </w:r>
            <w:proofErr w:type="spellEnd"/>
            <w:r w:rsidRPr="00EB1409">
              <w:t xml:space="preserve"> колодок</w:t>
            </w:r>
          </w:p>
        </w:tc>
        <w:tc>
          <w:tcPr>
            <w:tcW w:w="2835" w:type="dxa"/>
            <w:vAlign w:val="center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488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Поверка контрольно-измерительных приборов систем автоматики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по  плану метрологической поверки КИП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водяного  пожаротушения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</w:pPr>
            <w:r w:rsidRPr="00EB1409"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</w:pPr>
            <w:r w:rsidRPr="00EB1409"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</w:pPr>
            <w:r w:rsidRPr="00EB1409"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Внешний осмотр составных частей системы (технологической части – трубопроводов, оросителей, обратных клапанов, дозирующих устройств, запорной арматуры, манометров, </w:t>
            </w:r>
            <w:proofErr w:type="spellStart"/>
            <w:r w:rsidRPr="00EB1409">
              <w:t>пневмобака</w:t>
            </w:r>
            <w:proofErr w:type="spellEnd"/>
            <w:r w:rsidRPr="00EB1409">
              <w:t>, насосов; электротехнической части – шкафов электроуправления, электродвигателей) на отсутствие повреждений, коррозии, грязи, течи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неделю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прочности креплений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день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давления, уровня воды, рабочего положения запорной арматуры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день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основного и резервного источников питания и проверка автоматического переключения питания с рабочего ввода на резервный и обратно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работоспособности составных частей системы (технологической части, электротехнической части и сигнализационной части)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Профилактические работы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Промывка трубопроводов и смена воды в системе и резервуарах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Метрологическая проверка КИП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Измерение сопротивления защитного и рабочего заземления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Измерение сопротивления изоляции электрических цепей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3 года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Гидравлические и пневматические испытания трубопроводов на герметичность и прочность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3 года</w:t>
            </w:r>
          </w:p>
        </w:tc>
      </w:tr>
      <w:tr w:rsidR="00342ACF" w:rsidRPr="00EB1409" w:rsidTr="00E352F2"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Техническое освидетельствование составных частей системы, работающих под давлением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 xml:space="preserve">В соответствии с нормами </w:t>
            </w:r>
            <w:proofErr w:type="spellStart"/>
            <w:r w:rsidRPr="00EB1409">
              <w:t>Ростехнадзора</w:t>
            </w:r>
            <w:proofErr w:type="spellEnd"/>
          </w:p>
        </w:tc>
      </w:tr>
    </w:tbl>
    <w:p w:rsidR="00342ACF" w:rsidRDefault="00342ACF" w:rsidP="00342ACF"/>
    <w:p w:rsidR="0005319F" w:rsidRDefault="0005319F" w:rsidP="00342ACF"/>
    <w:p w:rsidR="0005319F" w:rsidRDefault="0005319F" w:rsidP="00342ACF"/>
    <w:p w:rsidR="0005319F" w:rsidRPr="00EB1409" w:rsidRDefault="0005319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пожарной сигнализации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Внешний осмотр составных частей системы (приемно-контрольного прибора,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оповещателей</w:t>
            </w:r>
            <w:proofErr w:type="spellEnd"/>
            <w:r w:rsidRPr="00EB1409">
              <w:t>, шлейфа сигнализации) на отсутствие повреждений, коррозии, грязи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прочности креплений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рабочего положения выключателей и переключателей, исправности световой индикации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Контроль основного и резервного источников питания, проверка автоматического переключения питания с рабочего ввода на резервный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оповещателей</w:t>
            </w:r>
            <w:proofErr w:type="spellEnd"/>
            <w:r w:rsidRPr="00EB1409">
              <w:t>, измерение параметров шлейфа сигнализации)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Профилактические работы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Проверка работоспособности системы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Метрологическая проверка КИП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 xml:space="preserve">Обслуживание системы </w:t>
      </w:r>
      <w:proofErr w:type="spellStart"/>
      <w:r w:rsidRPr="00EB1409">
        <w:rPr>
          <w:rFonts w:ascii="Times New Roman" w:hAnsi="Times New Roman"/>
          <w:b/>
          <w:sz w:val="24"/>
          <w:szCs w:val="24"/>
        </w:rPr>
        <w:t>противодымной</w:t>
      </w:r>
      <w:proofErr w:type="spellEnd"/>
      <w:r w:rsidRPr="00EB1409">
        <w:rPr>
          <w:rFonts w:ascii="Times New Roman" w:hAnsi="Times New Roman"/>
          <w:b/>
          <w:sz w:val="24"/>
          <w:szCs w:val="24"/>
        </w:rPr>
        <w:t xml:space="preserve"> защиты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Внешний осмотр составных частей системы (электротехнической части щита дистанционного управления, </w:t>
            </w:r>
            <w:proofErr w:type="spellStart"/>
            <w:r w:rsidRPr="00EB1409">
              <w:t>электропанели</w:t>
            </w:r>
            <w:proofErr w:type="spellEnd"/>
            <w:r w:rsidRPr="00EB1409">
              <w:t xml:space="preserve"> этажного клапана щита местного управления, исполнительных устройств, вентиляторов, насосов; сигнализационной части – приемно-контрольных приборов, шлейфа сигнализации,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оповещателей</w:t>
            </w:r>
            <w:proofErr w:type="spellEnd"/>
            <w:r w:rsidRPr="00EB1409">
              <w:t>) на отсутствие повреждений, коррозии, грязи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прочности креплений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рабочего положения выключателей и переключателей, световой индикации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Контроль основного и резервного источников питания, проверка автоматического переключения питания с рабочего ввода на резервный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работоспособности составных частей системы (электротехнической части, сигнализационной части)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Метрологическая проверка КИП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охранной сигнализации и видеонаблюдения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Внешний осмотр составных частей системы (приемно-контрольного прибора, пульта управления, </w:t>
            </w:r>
            <w:proofErr w:type="spellStart"/>
            <w:r w:rsidRPr="00EB1409">
              <w:t>магнитоконтактных</w:t>
            </w:r>
            <w:proofErr w:type="spellEnd"/>
            <w:r w:rsidRPr="00EB1409">
              <w:t xml:space="preserve"> сигнализаторов, звуковых и инфракрасных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>, блоков резервного питания, стационарных видеокамер, мониторов, рабочих станций) на отсутствие повреждений, коррозии, грязи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прочности креплений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рабочего положения выключателей и переключателей, исправности световой индикации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Контроль основного и резервного источников питания, проверка автоматического переключения питания с рабочего ввода на резервный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Проверка работоспособности составных частей системы </w:t>
            </w:r>
          </w:p>
        </w:tc>
        <w:tc>
          <w:tcPr>
            <w:tcW w:w="2835" w:type="dxa"/>
          </w:tcPr>
          <w:p w:rsidR="00342ACF" w:rsidRPr="00EB1409" w:rsidRDefault="00342ACF" w:rsidP="00E352F2"/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Профилактические работы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Проверка работоспособности системы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Метрологическая проверка КИП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год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системы телекоммуникаций</w:t>
      </w:r>
    </w:p>
    <w:p w:rsidR="00342ACF" w:rsidRPr="00EB1409" w:rsidRDefault="00342ACF" w:rsidP="00342ACF">
      <w:pPr>
        <w:pStyle w:val="a9"/>
        <w:numPr>
          <w:ilvl w:val="1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Система телефонизации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90"/>
        <w:gridCol w:w="2835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69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835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Внешний осмотр составных частей системы (коммутационного оборудования, приборов) на отсутствие повреждений, коррозии, грязи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прочности креплений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наличия и состояния пломб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Проверка работоспособности оборудования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Контроль рабочего положения выключателей и переключателей, исправности световой индикации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Техническое обслуживание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>Профилактические работы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342AC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342ACF" w:rsidRPr="00EB1409" w:rsidRDefault="00342ACF" w:rsidP="00E352F2">
            <w:r w:rsidRPr="00EB1409">
              <w:t xml:space="preserve">Проверка работоспособности системы </w:t>
            </w:r>
          </w:p>
        </w:tc>
        <w:tc>
          <w:tcPr>
            <w:tcW w:w="2835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</w:tbl>
    <w:p w:rsidR="00342ACF" w:rsidRDefault="00342ACF" w:rsidP="00342ACF"/>
    <w:p w:rsidR="00342ACF" w:rsidRDefault="00342ACF" w:rsidP="00342ACF"/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 xml:space="preserve">Обслуживание системы контроля управления доступом (СКУД)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8"/>
        <w:gridCol w:w="2607"/>
      </w:tblGrid>
      <w:tr w:rsidR="00342ACF" w:rsidRPr="00EB1409" w:rsidTr="00E352F2">
        <w:trPr>
          <w:trHeight w:val="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Внешний осмотр составных  частей  (приемно-контрольных приборов,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оповещателей</w:t>
            </w:r>
            <w:proofErr w:type="spellEnd"/>
            <w:r w:rsidRPr="00EB1409">
              <w:t>, шлейфов сигнализации и др. средств) на отсутствие  механических  повреждений, коррозии, грязи, прочности крепления и т.п.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b/>
                <w:bCs/>
                <w:i/>
                <w:iCs/>
              </w:rPr>
            </w:pPr>
            <w:r w:rsidRPr="00EB1409">
              <w:t>ежемесячно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Контроль рабочего положения выключателей и переключателей, проверка исправности световой индикации и наличия пломб на приемно-контрольных приборах.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возможности сдачи объектов на пульт центрального наблюдения и управления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Измерение электрического сопротивления шлейфов охранной сигнализации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работоспособности сигнальных звуковых и световых устройств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Проверка работоспособности автоматических и ручных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 многоразового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Проверка работоспособности систем охранно-тревожной сигнализации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ежемесячно</w:t>
            </w:r>
          </w:p>
        </w:tc>
      </w:tr>
      <w:tr w:rsidR="00342ACF" w:rsidRPr="00EB1409" w:rsidTr="00E352F2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snapToGrid w:val="0"/>
                <w:color w:val="000000"/>
              </w:rPr>
            </w:pPr>
            <w:r w:rsidRPr="00EB1409">
              <w:t>Выявление и устранение причин ложных срабатываний установок пожарной автоматики.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snapToGrid w:val="0"/>
                <w:color w:val="000000"/>
              </w:rPr>
            </w:pPr>
            <w:r w:rsidRPr="00EB1409">
              <w:rPr>
                <w:snapToGrid w:val="0"/>
                <w:color w:val="000000"/>
              </w:rPr>
              <w:t>при срабатывании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snapToGrid w:val="0"/>
                <w:color w:val="000000"/>
              </w:rPr>
            </w:pPr>
            <w:r w:rsidRPr="00EB1409">
              <w:t>Регламентные и профилактические работы в соответствии с инструкцией по эксплуатации и руководящими документами.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Контроль основных и резервных источников питания, проверка  </w:t>
            </w:r>
            <w:r w:rsidRPr="00EB1409">
              <w:lastRenderedPageBreak/>
              <w:t>автоматического переключения питания с рабочего  ввода на  резервный.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lastRenderedPageBreak/>
              <w:t>1 раз в квартал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Проверка работоспособности  составных частей систем (приемно-контрольных устройств  или  приборов, </w:t>
            </w:r>
            <w:proofErr w:type="spellStart"/>
            <w:r w:rsidRPr="00EB1409">
              <w:t>извещателей</w:t>
            </w:r>
            <w:proofErr w:type="spellEnd"/>
            <w:r w:rsidRPr="00EB1409">
              <w:t xml:space="preserve">, </w:t>
            </w:r>
            <w:proofErr w:type="spellStart"/>
            <w:r w:rsidRPr="00EB1409">
              <w:t>оповещателей</w:t>
            </w:r>
            <w:proofErr w:type="spellEnd"/>
            <w:r w:rsidRPr="00EB1409">
              <w:t>, измерение параметров шлейфов сигнализации систем и т.п.)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транспортных систем</w:t>
      </w:r>
      <w:r w:rsidRPr="00EB140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42ACF" w:rsidRPr="00EB1409" w:rsidRDefault="00342ACF" w:rsidP="00342ACF">
      <w:pPr>
        <w:pStyle w:val="a9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  <w:shd w:val="clear" w:color="auto" w:fill="BFBFBF"/>
        </w:rPr>
        <w:t>Лифты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921"/>
        <w:gridCol w:w="2619"/>
      </w:tblGrid>
      <w:tr w:rsidR="00342ACF" w:rsidRPr="00EB1409" w:rsidTr="00E352F2">
        <w:trPr>
          <w:trHeight w:val="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keepNext/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keepNext/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keepNext/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rPr>
          <w:trHeight w:val="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Техническое обслуживание лифтов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Согласно ПУБЭЛ</w:t>
            </w:r>
          </w:p>
        </w:tc>
      </w:tr>
      <w:tr w:rsidR="00342ACF" w:rsidRPr="00EB1409" w:rsidTr="00E352F2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Аварийное обслуживание лифтов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 необходимости</w:t>
            </w:r>
          </w:p>
        </w:tc>
      </w:tr>
      <w:tr w:rsidR="00342ACF" w:rsidRPr="00EB1409" w:rsidTr="00E352F2">
        <w:trPr>
          <w:trHeight w:val="2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E352F2">
            <w:r w:rsidRPr="00EB1409">
              <w:t>Дежурство лифтеров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E352F2">
            <w:r w:rsidRPr="00EB1409">
              <w:t>круглосуточно ежедневно</w:t>
            </w:r>
          </w:p>
        </w:tc>
      </w:tr>
      <w:tr w:rsidR="00342ACF" w:rsidRPr="00EB1409" w:rsidTr="00E352F2">
        <w:trPr>
          <w:trHeight w:val="1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Тестирование систем управления лифтов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согласно графику ППР</w:t>
            </w:r>
          </w:p>
        </w:tc>
      </w:tr>
      <w:tr w:rsidR="00342ACF" w:rsidRPr="00EB1409" w:rsidTr="00E352F2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Аттестация (техническое освидетельствование) лифтов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ежегодно</w:t>
            </w:r>
          </w:p>
        </w:tc>
      </w:tr>
      <w:tr w:rsidR="00342ACF" w:rsidRPr="00EB1409" w:rsidTr="00E352F2">
        <w:trPr>
          <w:trHeight w:val="4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Устранение неисправностей в работе лифтов, замена узлов и деталей оборудования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 мере необходимости</w:t>
            </w:r>
          </w:p>
        </w:tc>
      </w:tr>
      <w:tr w:rsidR="00342ACF" w:rsidRPr="00EB1409" w:rsidTr="00E352F2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342ACF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E352F2">
            <w:r w:rsidRPr="00EB1409">
              <w:t>Организация эксплуатации лифтов в объеме и согласно разделу 12.1. “Правил устройства и безопасной эксплуатации лифтов”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ACF" w:rsidRPr="00EB1409" w:rsidRDefault="00342ACF" w:rsidP="00E352F2">
            <w:r w:rsidRPr="00EB1409">
              <w:t>постоянно</w:t>
            </w:r>
          </w:p>
        </w:tc>
      </w:tr>
    </w:tbl>
    <w:p w:rsidR="00342ACF" w:rsidRPr="00EB1409" w:rsidRDefault="00342ACF" w:rsidP="00342ACF"/>
    <w:p w:rsidR="00342ACF" w:rsidRPr="00EB1409" w:rsidRDefault="00342ACF" w:rsidP="00342ACF">
      <w:pPr>
        <w:rPr>
          <w:b/>
        </w:rPr>
      </w:pPr>
    </w:p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систем диспетчеризации инженерных систем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26"/>
        <w:gridCol w:w="2599"/>
      </w:tblGrid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Периодичность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Постоянный контроль режимов работы инженерных систем здания (круглосуточный мониторинг инженерных систем)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Управление и контроль работы инженерных систем здания, переключение режимов работы АСДУ (автоматическая система дистанционного управления)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Диспетчеризация лифтового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Руководство дежурной сменой специалистов. Принятие решений в нештатных ситуациях  (отказы оборудования, отключение или просадка питающего напряжения, пожар и т.п.)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b/>
                <w:bCs/>
                <w:snapToGrid w:val="0"/>
                <w:color w:val="000000"/>
              </w:rPr>
            </w:pPr>
            <w:r w:rsidRPr="00EB1409">
              <w:t>Ведение дежурных журналов о состоянии систем (переключения и отключения, принятые меры при аварийных ситуациях и т.п.)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b/>
                <w:bCs/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Принятие текущих заявок, прием, хранение и выдача ключей от подотчетных помещений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Выявление  ошибок и устранение сбоев в работе системы  АСДУ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Тестирование и переустановка программного обеспечения при сбоях в работе АСДУ (при возникновении необходимости).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Круглосуточно</w:t>
            </w:r>
          </w:p>
        </w:tc>
      </w:tr>
      <w:tr w:rsidR="00342ACF" w:rsidRPr="00EB1409" w:rsidTr="00E352F2">
        <w:trPr>
          <w:trHeight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Плановое профилактическое обслуживание АСДУ.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 xml:space="preserve">По графикам </w:t>
            </w:r>
          </w:p>
          <w:p w:rsidR="00342ACF" w:rsidRPr="00EB1409" w:rsidRDefault="00342ACF" w:rsidP="00E352F2">
            <w:pPr>
              <w:rPr>
                <w:color w:val="0000FF"/>
              </w:rPr>
            </w:pPr>
            <w:r w:rsidRPr="00EB1409">
              <w:rPr>
                <w:color w:val="000000"/>
              </w:rPr>
              <w:t>ППО и ППР</w:t>
            </w:r>
          </w:p>
        </w:tc>
      </w:tr>
      <w:tr w:rsidR="00342ACF" w:rsidRPr="00EB1409" w:rsidTr="00E352F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Сбор информации для проведения анализа состояния инженерных систем, помещений, строительных конструкций и прилегающей территории.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Ежедневно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>Взаимодействие с городскими службами по вопросам технического обслуживания инженерных систем (совместно с представителем Заказчика).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Ежедневно</w:t>
            </w:r>
          </w:p>
        </w:tc>
      </w:tr>
      <w:tr w:rsidR="00342ACF" w:rsidRPr="00EB1409" w:rsidTr="00E352F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r w:rsidRPr="00EB1409">
              <w:t xml:space="preserve">Контроль работы монтажных и иных организаций на обслуживаемом объекте, приемка в эксплуатацию помещений и смонтированного оборудования.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 xml:space="preserve">Круглосуточно, </w:t>
            </w:r>
          </w:p>
          <w:p w:rsidR="00342ACF" w:rsidRPr="00EB1409" w:rsidRDefault="00342ACF" w:rsidP="00E352F2">
            <w:pPr>
              <w:rPr>
                <w:color w:val="000000"/>
              </w:rPr>
            </w:pPr>
            <w:r w:rsidRPr="00EB1409">
              <w:rPr>
                <w:color w:val="000000"/>
              </w:rPr>
              <w:t>по заявкам Заказчика</w:t>
            </w:r>
          </w:p>
        </w:tc>
      </w:tr>
    </w:tbl>
    <w:p w:rsidR="00342ACF" w:rsidRDefault="00342ACF" w:rsidP="00342ACF"/>
    <w:p w:rsidR="0005319F" w:rsidRDefault="0005319F" w:rsidP="00342ACF"/>
    <w:p w:rsidR="0005319F" w:rsidRDefault="0005319F" w:rsidP="00342ACF"/>
    <w:p w:rsidR="0005319F" w:rsidRDefault="0005319F" w:rsidP="00342ACF"/>
    <w:p w:rsidR="0005319F" w:rsidRDefault="0005319F" w:rsidP="00342ACF"/>
    <w:p w:rsidR="0005319F" w:rsidRPr="00EB1409" w:rsidRDefault="0005319F" w:rsidP="00342ACF"/>
    <w:p w:rsidR="00342ACF" w:rsidRPr="00EB1409" w:rsidRDefault="00342ACF" w:rsidP="00342ACF">
      <w:pPr>
        <w:pStyle w:val="a9"/>
        <w:numPr>
          <w:ilvl w:val="0"/>
          <w:numId w:val="15"/>
        </w:numP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EB1409">
        <w:rPr>
          <w:rFonts w:ascii="Times New Roman" w:hAnsi="Times New Roman"/>
          <w:b/>
          <w:sz w:val="24"/>
          <w:szCs w:val="24"/>
        </w:rPr>
        <w:t>Обслуживание механических систем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73"/>
        <w:gridCol w:w="2552"/>
      </w:tblGrid>
      <w:tr w:rsidR="00342ACF" w:rsidRPr="00EB1409" w:rsidTr="00E352F2">
        <w:tc>
          <w:tcPr>
            <w:tcW w:w="540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№</w:t>
            </w:r>
          </w:p>
        </w:tc>
        <w:tc>
          <w:tcPr>
            <w:tcW w:w="6973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>Вид услуг</w:t>
            </w:r>
          </w:p>
        </w:tc>
        <w:tc>
          <w:tcPr>
            <w:tcW w:w="2552" w:type="dxa"/>
            <w:shd w:val="clear" w:color="auto" w:fill="D9D9D9"/>
          </w:tcPr>
          <w:p w:rsidR="00342ACF" w:rsidRPr="00EB1409" w:rsidRDefault="00342ACF" w:rsidP="00E352F2">
            <w:pPr>
              <w:jc w:val="center"/>
              <w:rPr>
                <w:b/>
              </w:rPr>
            </w:pPr>
            <w:r w:rsidRPr="00EB1409">
              <w:rPr>
                <w:b/>
              </w:rPr>
              <w:t xml:space="preserve">Периодичность 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>Внешний осмотр составных частей оборудования на отсутствие повреждений, неисправностей. Устранение  видимых неисправностей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1 раз в день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>Чистка всех узлов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1 раз в месяц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>Проверка затяжки крепления деталей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>Смазка подшипников и  шарниров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>Контроль работоспособности и регулировка управляющих, предохранительных и регулирующих устройств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1 раз в квартал</w:t>
            </w:r>
          </w:p>
        </w:tc>
      </w:tr>
      <w:tr w:rsidR="00342ACF" w:rsidRPr="00EB1409" w:rsidTr="00E352F2">
        <w:trPr>
          <w:trHeight w:val="295"/>
        </w:trPr>
        <w:tc>
          <w:tcPr>
            <w:tcW w:w="540" w:type="dxa"/>
          </w:tcPr>
          <w:p w:rsidR="00342ACF" w:rsidRPr="00EB1409" w:rsidRDefault="00342ACF" w:rsidP="00E352F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342ACF" w:rsidRPr="00EB1409" w:rsidRDefault="00342ACF" w:rsidP="00E352F2">
            <w:r w:rsidRPr="00EB1409">
              <w:t xml:space="preserve">Обслуживание электрооборудования </w:t>
            </w:r>
          </w:p>
        </w:tc>
        <w:tc>
          <w:tcPr>
            <w:tcW w:w="2552" w:type="dxa"/>
          </w:tcPr>
          <w:p w:rsidR="00342ACF" w:rsidRPr="00EB1409" w:rsidRDefault="00342ACF" w:rsidP="00E352F2">
            <w:r w:rsidRPr="00EB1409">
              <w:t>2 раз в год</w:t>
            </w:r>
          </w:p>
        </w:tc>
      </w:tr>
    </w:tbl>
    <w:p w:rsidR="00342ACF" w:rsidRPr="00EB1409" w:rsidRDefault="00342ACF" w:rsidP="007922B0"/>
    <w:sectPr w:rsidR="00342ACF" w:rsidRPr="00EB1409" w:rsidSect="0005319F">
      <w:footerReference w:type="default" r:id="rId10"/>
      <w:pgSz w:w="11906" w:h="16838"/>
      <w:pgMar w:top="426" w:right="707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E8" w:rsidRDefault="00C672E8">
      <w:r>
        <w:separator/>
      </w:r>
    </w:p>
  </w:endnote>
  <w:endnote w:type="continuationSeparator" w:id="0">
    <w:p w:rsidR="00C672E8" w:rsidRDefault="00C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F4" w:rsidRDefault="009B6AF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4FA">
      <w:rPr>
        <w:noProof/>
      </w:rPr>
      <w:t>4</w:t>
    </w:r>
    <w:r>
      <w:rPr>
        <w:noProof/>
      </w:rPr>
      <w:fldChar w:fldCharType="end"/>
    </w:r>
  </w:p>
  <w:p w:rsidR="00B211F4" w:rsidRDefault="00B211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E8" w:rsidRDefault="00C672E8">
      <w:r>
        <w:separator/>
      </w:r>
    </w:p>
  </w:footnote>
  <w:footnote w:type="continuationSeparator" w:id="0">
    <w:p w:rsidR="00C672E8" w:rsidRDefault="00C6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pt;height:8.3pt" o:bullet="t">
        <v:imagedata r:id="rId1" o:title="BD10268_"/>
      </v:shape>
    </w:pict>
  </w:numPicBullet>
  <w:abstractNum w:abstractNumId="0">
    <w:nsid w:val="07E63CFC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068"/>
    <w:multiLevelType w:val="hybridMultilevel"/>
    <w:tmpl w:val="AC5A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B9F"/>
    <w:multiLevelType w:val="hybridMultilevel"/>
    <w:tmpl w:val="A9B4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56E3"/>
    <w:multiLevelType w:val="hybridMultilevel"/>
    <w:tmpl w:val="F7E6F5AA"/>
    <w:lvl w:ilvl="0" w:tplc="77461C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0D29"/>
    <w:multiLevelType w:val="hybridMultilevel"/>
    <w:tmpl w:val="0DCE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78F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15D"/>
    <w:multiLevelType w:val="hybridMultilevel"/>
    <w:tmpl w:val="A48ABB1A"/>
    <w:lvl w:ilvl="0" w:tplc="77461C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11AA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65F"/>
    <w:multiLevelType w:val="hybridMultilevel"/>
    <w:tmpl w:val="D9FE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97AA1"/>
    <w:multiLevelType w:val="hybridMultilevel"/>
    <w:tmpl w:val="A6300410"/>
    <w:lvl w:ilvl="0" w:tplc="77461C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C06E6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2FA9"/>
    <w:multiLevelType w:val="hybridMultilevel"/>
    <w:tmpl w:val="61F8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65A3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08EE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06230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715F"/>
    <w:multiLevelType w:val="hybridMultilevel"/>
    <w:tmpl w:val="14CC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443A3"/>
    <w:multiLevelType w:val="hybridMultilevel"/>
    <w:tmpl w:val="1C7041BA"/>
    <w:lvl w:ilvl="0" w:tplc="0E30989E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4C9D594E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B0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AB13FB"/>
    <w:multiLevelType w:val="hybridMultilevel"/>
    <w:tmpl w:val="856E2EFA"/>
    <w:lvl w:ilvl="0" w:tplc="0E30989E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A4B2E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CD2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D71DB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3A56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C2346"/>
    <w:multiLevelType w:val="multilevel"/>
    <w:tmpl w:val="A8EA8ABA"/>
    <w:lvl w:ilvl="0">
      <w:start w:val="1"/>
      <w:numFmt w:val="decimal"/>
      <w:pStyle w:val="a"/>
      <w:isLgl/>
      <w:suff w:val="space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64B82898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B6A3E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25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167606"/>
    <w:multiLevelType w:val="hybridMultilevel"/>
    <w:tmpl w:val="241A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07C1A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3E9B"/>
    <w:multiLevelType w:val="hybridMultilevel"/>
    <w:tmpl w:val="18B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8"/>
  </w:num>
  <w:num w:numId="8">
    <w:abstractNumId w:val="2"/>
  </w:num>
  <w:num w:numId="9">
    <w:abstractNumId w:val="15"/>
  </w:num>
  <w:num w:numId="10">
    <w:abstractNumId w:val="24"/>
  </w:num>
  <w:num w:numId="11">
    <w:abstractNumId w:val="19"/>
  </w:num>
  <w:num w:numId="12">
    <w:abstractNumId w:val="11"/>
  </w:num>
  <w:num w:numId="13">
    <w:abstractNumId w:val="4"/>
  </w:num>
  <w:num w:numId="14">
    <w:abstractNumId w:val="16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30"/>
  </w:num>
  <w:num w:numId="25">
    <w:abstractNumId w:val="13"/>
  </w:num>
  <w:num w:numId="26">
    <w:abstractNumId w:val="25"/>
  </w:num>
  <w:num w:numId="27">
    <w:abstractNumId w:val="17"/>
  </w:num>
  <w:num w:numId="28">
    <w:abstractNumId w:val="12"/>
  </w:num>
  <w:num w:numId="29">
    <w:abstractNumId w:val="29"/>
  </w:num>
  <w:num w:numId="30">
    <w:abstractNumId w:val="23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D1"/>
    <w:rsid w:val="000022D5"/>
    <w:rsid w:val="000031F5"/>
    <w:rsid w:val="00012137"/>
    <w:rsid w:val="000123D8"/>
    <w:rsid w:val="00025E77"/>
    <w:rsid w:val="00044FF2"/>
    <w:rsid w:val="0005319F"/>
    <w:rsid w:val="00054F1D"/>
    <w:rsid w:val="00056878"/>
    <w:rsid w:val="000603D0"/>
    <w:rsid w:val="0008127C"/>
    <w:rsid w:val="000849A5"/>
    <w:rsid w:val="00086554"/>
    <w:rsid w:val="000A5E39"/>
    <w:rsid w:val="000E1472"/>
    <w:rsid w:val="000E437C"/>
    <w:rsid w:val="000E5E97"/>
    <w:rsid w:val="00103F60"/>
    <w:rsid w:val="001322D2"/>
    <w:rsid w:val="001459A1"/>
    <w:rsid w:val="001579AA"/>
    <w:rsid w:val="00173047"/>
    <w:rsid w:val="001D22F9"/>
    <w:rsid w:val="001D3FAB"/>
    <w:rsid w:val="001D4F95"/>
    <w:rsid w:val="001D7424"/>
    <w:rsid w:val="002066AE"/>
    <w:rsid w:val="00216D23"/>
    <w:rsid w:val="002219E3"/>
    <w:rsid w:val="00226A51"/>
    <w:rsid w:val="00231933"/>
    <w:rsid w:val="00233FA5"/>
    <w:rsid w:val="002558D1"/>
    <w:rsid w:val="002573C6"/>
    <w:rsid w:val="002620CF"/>
    <w:rsid w:val="002851D0"/>
    <w:rsid w:val="00294F36"/>
    <w:rsid w:val="002A6984"/>
    <w:rsid w:val="002C7E53"/>
    <w:rsid w:val="00300A78"/>
    <w:rsid w:val="003030C1"/>
    <w:rsid w:val="00321DB8"/>
    <w:rsid w:val="00341CDE"/>
    <w:rsid w:val="00342ACF"/>
    <w:rsid w:val="00343758"/>
    <w:rsid w:val="00343C33"/>
    <w:rsid w:val="00346B9C"/>
    <w:rsid w:val="0035738B"/>
    <w:rsid w:val="00374B17"/>
    <w:rsid w:val="00376AFC"/>
    <w:rsid w:val="003A51BB"/>
    <w:rsid w:val="003A6509"/>
    <w:rsid w:val="003B0B50"/>
    <w:rsid w:val="003B74FA"/>
    <w:rsid w:val="003F0131"/>
    <w:rsid w:val="004040FE"/>
    <w:rsid w:val="00404A32"/>
    <w:rsid w:val="00415265"/>
    <w:rsid w:val="00435BCC"/>
    <w:rsid w:val="00471C55"/>
    <w:rsid w:val="004A6742"/>
    <w:rsid w:val="004B6BD7"/>
    <w:rsid w:val="004C0019"/>
    <w:rsid w:val="004C43EA"/>
    <w:rsid w:val="004E4E1C"/>
    <w:rsid w:val="00522CC4"/>
    <w:rsid w:val="005358D1"/>
    <w:rsid w:val="00547402"/>
    <w:rsid w:val="005544AA"/>
    <w:rsid w:val="005C78A9"/>
    <w:rsid w:val="005D576D"/>
    <w:rsid w:val="005D5ACA"/>
    <w:rsid w:val="005D6B8D"/>
    <w:rsid w:val="005F323D"/>
    <w:rsid w:val="006109EB"/>
    <w:rsid w:val="00626AB5"/>
    <w:rsid w:val="00635E6D"/>
    <w:rsid w:val="00657A21"/>
    <w:rsid w:val="00670EF0"/>
    <w:rsid w:val="006A3C05"/>
    <w:rsid w:val="006A4BC3"/>
    <w:rsid w:val="006C5B64"/>
    <w:rsid w:val="00707E2E"/>
    <w:rsid w:val="0071558C"/>
    <w:rsid w:val="0074160A"/>
    <w:rsid w:val="00760415"/>
    <w:rsid w:val="00765D7B"/>
    <w:rsid w:val="007833F1"/>
    <w:rsid w:val="007922B0"/>
    <w:rsid w:val="00792BC7"/>
    <w:rsid w:val="007F03C9"/>
    <w:rsid w:val="008030F1"/>
    <w:rsid w:val="0080693C"/>
    <w:rsid w:val="0083141A"/>
    <w:rsid w:val="00834785"/>
    <w:rsid w:val="0085488A"/>
    <w:rsid w:val="0085527E"/>
    <w:rsid w:val="0086060B"/>
    <w:rsid w:val="00870F6E"/>
    <w:rsid w:val="00882736"/>
    <w:rsid w:val="00883F50"/>
    <w:rsid w:val="008873AC"/>
    <w:rsid w:val="008971B1"/>
    <w:rsid w:val="008A01A9"/>
    <w:rsid w:val="008B68E9"/>
    <w:rsid w:val="008E325E"/>
    <w:rsid w:val="008F5D37"/>
    <w:rsid w:val="009013D5"/>
    <w:rsid w:val="00987D44"/>
    <w:rsid w:val="00991961"/>
    <w:rsid w:val="009A20B7"/>
    <w:rsid w:val="009A5C07"/>
    <w:rsid w:val="009B1257"/>
    <w:rsid w:val="009B6AFE"/>
    <w:rsid w:val="00A05DD2"/>
    <w:rsid w:val="00A102E0"/>
    <w:rsid w:val="00A13B57"/>
    <w:rsid w:val="00A2470C"/>
    <w:rsid w:val="00A36197"/>
    <w:rsid w:val="00A3754E"/>
    <w:rsid w:val="00A73274"/>
    <w:rsid w:val="00A95B99"/>
    <w:rsid w:val="00AA5788"/>
    <w:rsid w:val="00AE68AC"/>
    <w:rsid w:val="00AE6C56"/>
    <w:rsid w:val="00B11931"/>
    <w:rsid w:val="00B211F4"/>
    <w:rsid w:val="00B25E5C"/>
    <w:rsid w:val="00B309B4"/>
    <w:rsid w:val="00B40117"/>
    <w:rsid w:val="00B50EA5"/>
    <w:rsid w:val="00B67608"/>
    <w:rsid w:val="00B72BA9"/>
    <w:rsid w:val="00BC2FDE"/>
    <w:rsid w:val="00BF1EEF"/>
    <w:rsid w:val="00BF7B45"/>
    <w:rsid w:val="00C13B9C"/>
    <w:rsid w:val="00C31225"/>
    <w:rsid w:val="00C369AE"/>
    <w:rsid w:val="00C53FB8"/>
    <w:rsid w:val="00C672E8"/>
    <w:rsid w:val="00C90180"/>
    <w:rsid w:val="00CD1E73"/>
    <w:rsid w:val="00D457E5"/>
    <w:rsid w:val="00DB37E9"/>
    <w:rsid w:val="00DC0AAB"/>
    <w:rsid w:val="00DC50B1"/>
    <w:rsid w:val="00DD08BA"/>
    <w:rsid w:val="00E1064D"/>
    <w:rsid w:val="00E231DB"/>
    <w:rsid w:val="00E352F2"/>
    <w:rsid w:val="00E4464D"/>
    <w:rsid w:val="00E4766B"/>
    <w:rsid w:val="00E75C9E"/>
    <w:rsid w:val="00E8606D"/>
    <w:rsid w:val="00ED54F0"/>
    <w:rsid w:val="00EE19E0"/>
    <w:rsid w:val="00EF3395"/>
    <w:rsid w:val="00F06850"/>
    <w:rsid w:val="00F07769"/>
    <w:rsid w:val="00F1783C"/>
    <w:rsid w:val="00F20597"/>
    <w:rsid w:val="00F5017F"/>
    <w:rsid w:val="00F615D6"/>
    <w:rsid w:val="00F839CE"/>
    <w:rsid w:val="00F85B89"/>
    <w:rsid w:val="00FA4EC1"/>
    <w:rsid w:val="00FD3FD4"/>
    <w:rsid w:val="00FF2FA9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8606D"/>
    <w:rPr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65D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3"/>
    <w:next w:val="a3"/>
    <w:link w:val="20"/>
    <w:semiHidden/>
    <w:unhideWhenUsed/>
    <w:qFormat/>
    <w:rsid w:val="00294F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0812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65D7B"/>
    <w:rPr>
      <w:rFonts w:ascii="Arial" w:hAnsi="Arial" w:cs="Arial"/>
      <w:b/>
      <w:bCs/>
      <w:color w:val="000080"/>
      <w:sz w:val="22"/>
      <w:szCs w:val="22"/>
    </w:rPr>
  </w:style>
  <w:style w:type="table" w:styleId="a8">
    <w:name w:val="Table Grid"/>
    <w:basedOn w:val="a5"/>
    <w:rsid w:val="00346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4"/>
    <w:link w:val="2"/>
    <w:semiHidden/>
    <w:rsid w:val="00294F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3"/>
    <w:uiPriority w:val="34"/>
    <w:qFormat/>
    <w:rsid w:val="00294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3"/>
    <w:link w:val="22"/>
    <w:rsid w:val="00294F36"/>
    <w:pPr>
      <w:jc w:val="both"/>
    </w:pPr>
    <w:rPr>
      <w:rFonts w:eastAsia="Calibri"/>
      <w:sz w:val="22"/>
      <w:szCs w:val="20"/>
      <w:lang w:eastAsia="en-US"/>
    </w:rPr>
  </w:style>
  <w:style w:type="character" w:customStyle="1" w:styleId="22">
    <w:name w:val="Основной текст 2 Знак"/>
    <w:basedOn w:val="a4"/>
    <w:link w:val="21"/>
    <w:rsid w:val="00294F36"/>
    <w:rPr>
      <w:rFonts w:eastAsia="Calibri"/>
      <w:sz w:val="22"/>
      <w:lang w:eastAsia="en-US"/>
    </w:rPr>
  </w:style>
  <w:style w:type="paragraph" w:customStyle="1" w:styleId="a0">
    <w:name w:val="Пункт договора"/>
    <w:basedOn w:val="a3"/>
    <w:link w:val="aa"/>
    <w:rsid w:val="005C78A9"/>
    <w:pPr>
      <w:widowControl w:val="0"/>
      <w:numPr>
        <w:ilvl w:val="1"/>
        <w:numId w:val="10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5C78A9"/>
    <w:pPr>
      <w:keepNext/>
      <w:keepLines/>
      <w:widowControl w:val="0"/>
      <w:numPr>
        <w:numId w:val="10"/>
      </w:numPr>
      <w:spacing w:before="240" w:after="200"/>
      <w:ind w:left="705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5C78A9"/>
    <w:pPr>
      <w:widowControl/>
      <w:numPr>
        <w:ilvl w:val="2"/>
      </w:numPr>
      <w:tabs>
        <w:tab w:val="clear" w:pos="862"/>
        <w:tab w:val="num" w:pos="360"/>
        <w:tab w:val="num" w:pos="3320"/>
      </w:tabs>
      <w:ind w:left="3320" w:hanging="360"/>
    </w:pPr>
  </w:style>
  <w:style w:type="paragraph" w:customStyle="1" w:styleId="a2">
    <w:name w:val="Подподпункт договора"/>
    <w:basedOn w:val="a1"/>
    <w:rsid w:val="005C78A9"/>
    <w:pPr>
      <w:numPr>
        <w:ilvl w:val="3"/>
      </w:numPr>
      <w:tabs>
        <w:tab w:val="clear" w:pos="900"/>
        <w:tab w:val="num" w:pos="360"/>
        <w:tab w:val="num" w:pos="1364"/>
      </w:tabs>
      <w:ind w:left="1364" w:hanging="1080"/>
    </w:pPr>
  </w:style>
  <w:style w:type="character" w:customStyle="1" w:styleId="aa">
    <w:name w:val="Пункт договора Знак"/>
    <w:basedOn w:val="a4"/>
    <w:link w:val="a0"/>
    <w:rsid w:val="005C78A9"/>
    <w:rPr>
      <w:rFonts w:ascii="Arial" w:hAnsi="Arial"/>
    </w:rPr>
  </w:style>
  <w:style w:type="paragraph" w:customStyle="1" w:styleId="Default">
    <w:name w:val="Default"/>
    <w:rsid w:val="005C78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Текстовый"/>
    <w:rsid w:val="005C78A9"/>
    <w:pPr>
      <w:widowControl w:val="0"/>
      <w:jc w:val="both"/>
    </w:pPr>
    <w:rPr>
      <w:rFonts w:ascii="Arial" w:hAnsi="Arial"/>
      <w:lang w:eastAsia="en-US"/>
    </w:rPr>
  </w:style>
  <w:style w:type="paragraph" w:customStyle="1" w:styleId="ac">
    <w:name w:val="Разновидность документа"/>
    <w:basedOn w:val="ab"/>
    <w:rsid w:val="005C78A9"/>
    <w:pPr>
      <w:spacing w:after="40"/>
      <w:jc w:val="center"/>
    </w:pPr>
    <w:rPr>
      <w:b/>
      <w:sz w:val="24"/>
    </w:rPr>
  </w:style>
  <w:style w:type="paragraph" w:styleId="3">
    <w:name w:val="Body Text Indent 3"/>
    <w:basedOn w:val="a3"/>
    <w:link w:val="30"/>
    <w:uiPriority w:val="99"/>
    <w:unhideWhenUsed/>
    <w:rsid w:val="00226A51"/>
    <w:pPr>
      <w:spacing w:after="120" w:line="276" w:lineRule="auto"/>
      <w:ind w:left="283"/>
    </w:pPr>
    <w:rPr>
      <w:rFonts w:ascii="Cambria" w:hAnsi="Cambri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4"/>
    <w:link w:val="3"/>
    <w:uiPriority w:val="99"/>
    <w:rsid w:val="00226A51"/>
    <w:rPr>
      <w:rFonts w:ascii="Cambria" w:hAnsi="Cambria"/>
      <w:sz w:val="16"/>
      <w:szCs w:val="16"/>
      <w:lang w:val="en-US" w:eastAsia="en-US"/>
    </w:rPr>
  </w:style>
  <w:style w:type="paragraph" w:styleId="ad">
    <w:name w:val="header"/>
    <w:aliases w:val="??????? ??????????,I.L.T.,Aa?oiee eieiioeooe1"/>
    <w:basedOn w:val="a3"/>
    <w:link w:val="ae"/>
    <w:rsid w:val="00226A51"/>
    <w:pPr>
      <w:tabs>
        <w:tab w:val="center" w:pos="4677"/>
        <w:tab w:val="right" w:pos="9355"/>
      </w:tabs>
      <w:spacing w:after="200" w:line="276" w:lineRule="auto"/>
    </w:pPr>
    <w:rPr>
      <w:rFonts w:ascii="Cambria" w:hAnsi="Cambria"/>
      <w:szCs w:val="20"/>
    </w:rPr>
  </w:style>
  <w:style w:type="character" w:customStyle="1" w:styleId="ae">
    <w:name w:val="Верхний колонтитул Знак"/>
    <w:aliases w:val="??????? ?????????? Знак,I.L.T. Знак,Aa?oiee eieiioeooe1 Знак"/>
    <w:basedOn w:val="a4"/>
    <w:link w:val="ad"/>
    <w:rsid w:val="00226A51"/>
    <w:rPr>
      <w:rFonts w:ascii="Cambria" w:hAnsi="Cambria"/>
      <w:sz w:val="24"/>
    </w:rPr>
  </w:style>
  <w:style w:type="paragraph" w:styleId="af">
    <w:name w:val="footer"/>
    <w:basedOn w:val="a3"/>
    <w:link w:val="af0"/>
    <w:uiPriority w:val="99"/>
    <w:rsid w:val="00AE6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AE6C56"/>
    <w:rPr>
      <w:sz w:val="24"/>
      <w:szCs w:val="24"/>
    </w:rPr>
  </w:style>
  <w:style w:type="paragraph" w:styleId="af1">
    <w:name w:val="Balloon Text"/>
    <w:basedOn w:val="a3"/>
    <w:link w:val="af2"/>
    <w:rsid w:val="003F01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rsid w:val="003F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8606D"/>
    <w:rPr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65D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3"/>
    <w:next w:val="a3"/>
    <w:link w:val="20"/>
    <w:semiHidden/>
    <w:unhideWhenUsed/>
    <w:qFormat/>
    <w:rsid w:val="00294F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0812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65D7B"/>
    <w:rPr>
      <w:rFonts w:ascii="Arial" w:hAnsi="Arial" w:cs="Arial"/>
      <w:b/>
      <w:bCs/>
      <w:color w:val="000080"/>
      <w:sz w:val="22"/>
      <w:szCs w:val="22"/>
    </w:rPr>
  </w:style>
  <w:style w:type="table" w:styleId="a8">
    <w:name w:val="Table Grid"/>
    <w:basedOn w:val="a5"/>
    <w:rsid w:val="00346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4"/>
    <w:link w:val="2"/>
    <w:semiHidden/>
    <w:rsid w:val="00294F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3"/>
    <w:uiPriority w:val="34"/>
    <w:qFormat/>
    <w:rsid w:val="00294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3"/>
    <w:link w:val="22"/>
    <w:rsid w:val="00294F36"/>
    <w:pPr>
      <w:jc w:val="both"/>
    </w:pPr>
    <w:rPr>
      <w:rFonts w:eastAsia="Calibri"/>
      <w:sz w:val="22"/>
      <w:szCs w:val="20"/>
      <w:lang w:eastAsia="en-US"/>
    </w:rPr>
  </w:style>
  <w:style w:type="character" w:customStyle="1" w:styleId="22">
    <w:name w:val="Основной текст 2 Знак"/>
    <w:basedOn w:val="a4"/>
    <w:link w:val="21"/>
    <w:rsid w:val="00294F36"/>
    <w:rPr>
      <w:rFonts w:eastAsia="Calibri"/>
      <w:sz w:val="22"/>
      <w:lang w:eastAsia="en-US"/>
    </w:rPr>
  </w:style>
  <w:style w:type="paragraph" w:customStyle="1" w:styleId="a0">
    <w:name w:val="Пункт договора"/>
    <w:basedOn w:val="a3"/>
    <w:link w:val="aa"/>
    <w:rsid w:val="005C78A9"/>
    <w:pPr>
      <w:widowControl w:val="0"/>
      <w:numPr>
        <w:ilvl w:val="1"/>
        <w:numId w:val="10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5C78A9"/>
    <w:pPr>
      <w:keepNext/>
      <w:keepLines/>
      <w:widowControl w:val="0"/>
      <w:numPr>
        <w:numId w:val="10"/>
      </w:numPr>
      <w:spacing w:before="240" w:after="200"/>
      <w:ind w:left="705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5C78A9"/>
    <w:pPr>
      <w:widowControl/>
      <w:numPr>
        <w:ilvl w:val="2"/>
      </w:numPr>
      <w:tabs>
        <w:tab w:val="clear" w:pos="862"/>
        <w:tab w:val="num" w:pos="360"/>
        <w:tab w:val="num" w:pos="3320"/>
      </w:tabs>
      <w:ind w:left="3320" w:hanging="360"/>
    </w:pPr>
  </w:style>
  <w:style w:type="paragraph" w:customStyle="1" w:styleId="a2">
    <w:name w:val="Подподпункт договора"/>
    <w:basedOn w:val="a1"/>
    <w:rsid w:val="005C78A9"/>
    <w:pPr>
      <w:numPr>
        <w:ilvl w:val="3"/>
      </w:numPr>
      <w:tabs>
        <w:tab w:val="clear" w:pos="900"/>
        <w:tab w:val="num" w:pos="360"/>
        <w:tab w:val="num" w:pos="1364"/>
      </w:tabs>
      <w:ind w:left="1364" w:hanging="1080"/>
    </w:pPr>
  </w:style>
  <w:style w:type="character" w:customStyle="1" w:styleId="aa">
    <w:name w:val="Пункт договора Знак"/>
    <w:basedOn w:val="a4"/>
    <w:link w:val="a0"/>
    <w:rsid w:val="005C78A9"/>
    <w:rPr>
      <w:rFonts w:ascii="Arial" w:hAnsi="Arial"/>
    </w:rPr>
  </w:style>
  <w:style w:type="paragraph" w:customStyle="1" w:styleId="Default">
    <w:name w:val="Default"/>
    <w:rsid w:val="005C78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Текстовый"/>
    <w:rsid w:val="005C78A9"/>
    <w:pPr>
      <w:widowControl w:val="0"/>
      <w:jc w:val="both"/>
    </w:pPr>
    <w:rPr>
      <w:rFonts w:ascii="Arial" w:hAnsi="Arial"/>
      <w:lang w:eastAsia="en-US"/>
    </w:rPr>
  </w:style>
  <w:style w:type="paragraph" w:customStyle="1" w:styleId="ac">
    <w:name w:val="Разновидность документа"/>
    <w:basedOn w:val="ab"/>
    <w:rsid w:val="005C78A9"/>
    <w:pPr>
      <w:spacing w:after="40"/>
      <w:jc w:val="center"/>
    </w:pPr>
    <w:rPr>
      <w:b/>
      <w:sz w:val="24"/>
    </w:rPr>
  </w:style>
  <w:style w:type="paragraph" w:styleId="3">
    <w:name w:val="Body Text Indent 3"/>
    <w:basedOn w:val="a3"/>
    <w:link w:val="30"/>
    <w:uiPriority w:val="99"/>
    <w:unhideWhenUsed/>
    <w:rsid w:val="00226A51"/>
    <w:pPr>
      <w:spacing w:after="120" w:line="276" w:lineRule="auto"/>
      <w:ind w:left="283"/>
    </w:pPr>
    <w:rPr>
      <w:rFonts w:ascii="Cambria" w:hAnsi="Cambri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4"/>
    <w:link w:val="3"/>
    <w:uiPriority w:val="99"/>
    <w:rsid w:val="00226A51"/>
    <w:rPr>
      <w:rFonts w:ascii="Cambria" w:hAnsi="Cambria"/>
      <w:sz w:val="16"/>
      <w:szCs w:val="16"/>
      <w:lang w:val="en-US" w:eastAsia="en-US"/>
    </w:rPr>
  </w:style>
  <w:style w:type="paragraph" w:styleId="ad">
    <w:name w:val="header"/>
    <w:aliases w:val="??????? ??????????,I.L.T.,Aa?oiee eieiioeooe1"/>
    <w:basedOn w:val="a3"/>
    <w:link w:val="ae"/>
    <w:rsid w:val="00226A51"/>
    <w:pPr>
      <w:tabs>
        <w:tab w:val="center" w:pos="4677"/>
        <w:tab w:val="right" w:pos="9355"/>
      </w:tabs>
      <w:spacing w:after="200" w:line="276" w:lineRule="auto"/>
    </w:pPr>
    <w:rPr>
      <w:rFonts w:ascii="Cambria" w:hAnsi="Cambria"/>
      <w:szCs w:val="20"/>
    </w:rPr>
  </w:style>
  <w:style w:type="character" w:customStyle="1" w:styleId="ae">
    <w:name w:val="Верхний колонтитул Знак"/>
    <w:aliases w:val="??????? ?????????? Знак,I.L.T. Знак,Aa?oiee eieiioeooe1 Знак"/>
    <w:basedOn w:val="a4"/>
    <w:link w:val="ad"/>
    <w:rsid w:val="00226A51"/>
    <w:rPr>
      <w:rFonts w:ascii="Cambria" w:hAnsi="Cambria"/>
      <w:sz w:val="24"/>
    </w:rPr>
  </w:style>
  <w:style w:type="paragraph" w:styleId="af">
    <w:name w:val="footer"/>
    <w:basedOn w:val="a3"/>
    <w:link w:val="af0"/>
    <w:uiPriority w:val="99"/>
    <w:rsid w:val="00AE6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AE6C56"/>
    <w:rPr>
      <w:sz w:val="24"/>
      <w:szCs w:val="24"/>
    </w:rPr>
  </w:style>
  <w:style w:type="paragraph" w:styleId="af1">
    <w:name w:val="Balloon Text"/>
    <w:basedOn w:val="a3"/>
    <w:link w:val="af2"/>
    <w:rsid w:val="003F01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rsid w:val="003F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ten08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5888</Words>
  <Characters>40463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46259</CharactersWithSpaces>
  <SharedDoc>false</SharedDoc>
  <HLinks>
    <vt:vector size="6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mailto:olten08@rambler.ru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Benderski</dc:creator>
  <cp:lastModifiedBy>admin</cp:lastModifiedBy>
  <cp:revision>4</cp:revision>
  <cp:lastPrinted>2012-08-16T09:11:00Z</cp:lastPrinted>
  <dcterms:created xsi:type="dcterms:W3CDTF">2012-08-16T09:03:00Z</dcterms:created>
  <dcterms:modified xsi:type="dcterms:W3CDTF">2012-08-17T05:48:00Z</dcterms:modified>
</cp:coreProperties>
</file>